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FC18B">
      <w:pPr>
        <w:keepNext w:val="0"/>
        <w:keepLines w:val="0"/>
        <w:pageBreakBefore w:val="0"/>
        <w:kinsoku/>
        <w:wordWrap w:val="0"/>
        <w:overflowPunct/>
        <w:topLinePunct/>
        <w:autoSpaceDE/>
        <w:autoSpaceDN/>
        <w:bidi w:val="0"/>
        <w:spacing w:before="139" w:line="228" w:lineRule="auto"/>
        <w:jc w:val="center"/>
        <w:textAlignment w:val="auto"/>
        <w:rPr>
          <w:rFonts w:hint="eastAsia" w:ascii="黑体" w:hAnsi="黑体" w:eastAsia="黑体" w:cs="黑体"/>
          <w:b/>
          <w:bCs/>
          <w:color w:val="auto"/>
          <w:spacing w:val="6"/>
          <w:sz w:val="35"/>
          <w:szCs w:val="35"/>
          <w:highlight w:val="none"/>
          <w:lang w:eastAsia="zh-CN"/>
        </w:rPr>
      </w:pPr>
      <w:r>
        <w:rPr>
          <w:rFonts w:hint="eastAsia" w:ascii="黑体" w:hAnsi="黑体" w:eastAsia="黑体" w:cs="黑体"/>
          <w:b/>
          <w:bCs/>
          <w:color w:val="auto"/>
          <w:spacing w:val="6"/>
          <w:sz w:val="35"/>
          <w:szCs w:val="35"/>
          <w:highlight w:val="none"/>
          <w:lang w:eastAsia="zh-CN"/>
        </w:rPr>
        <w:t>2026年节假日（元旦、春节、五一、中秋、国庆）</w:t>
      </w:r>
    </w:p>
    <w:p w14:paraId="77ED90A6">
      <w:pPr>
        <w:keepNext w:val="0"/>
        <w:keepLines w:val="0"/>
        <w:pageBreakBefore w:val="0"/>
        <w:kinsoku/>
        <w:wordWrap w:val="0"/>
        <w:overflowPunct/>
        <w:topLinePunct/>
        <w:autoSpaceDE/>
        <w:autoSpaceDN/>
        <w:bidi w:val="0"/>
        <w:spacing w:before="139" w:line="228" w:lineRule="auto"/>
        <w:jc w:val="center"/>
        <w:textAlignment w:val="auto"/>
        <w:rPr>
          <w:rFonts w:hint="eastAsia" w:ascii="黑体" w:hAnsi="黑体" w:eastAsia="黑体" w:cs="黑体"/>
          <w:color w:val="auto"/>
          <w:sz w:val="35"/>
          <w:szCs w:val="35"/>
          <w:highlight w:val="none"/>
          <w:lang w:val="en-US" w:eastAsia="zh-CN"/>
        </w:rPr>
      </w:pPr>
      <w:r>
        <w:rPr>
          <w:rFonts w:hint="eastAsia" w:ascii="黑体" w:hAnsi="黑体" w:eastAsia="黑体" w:cs="黑体"/>
          <w:b/>
          <w:bCs/>
          <w:color w:val="auto"/>
          <w:spacing w:val="6"/>
          <w:sz w:val="35"/>
          <w:szCs w:val="35"/>
          <w:highlight w:val="none"/>
          <w:lang w:eastAsia="zh-CN"/>
        </w:rPr>
        <w:t>工会慰问品供应商采购项目</w:t>
      </w:r>
    </w:p>
    <w:p w14:paraId="12E60787">
      <w:pPr>
        <w:pStyle w:val="4"/>
        <w:keepNext w:val="0"/>
        <w:keepLines w:val="0"/>
        <w:pageBreakBefore w:val="0"/>
        <w:kinsoku/>
        <w:wordWrap w:val="0"/>
        <w:overflowPunct/>
        <w:topLinePunct/>
        <w:autoSpaceDE/>
        <w:autoSpaceDN/>
        <w:bidi w:val="0"/>
        <w:spacing w:line="245" w:lineRule="auto"/>
        <w:textAlignment w:val="auto"/>
        <w:rPr>
          <w:color w:val="auto"/>
          <w:highlight w:val="none"/>
        </w:rPr>
      </w:pPr>
    </w:p>
    <w:p w14:paraId="09F5C48F">
      <w:pPr>
        <w:pStyle w:val="4"/>
        <w:keepNext w:val="0"/>
        <w:keepLines w:val="0"/>
        <w:pageBreakBefore w:val="0"/>
        <w:kinsoku/>
        <w:wordWrap w:val="0"/>
        <w:overflowPunct/>
        <w:topLinePunct/>
        <w:autoSpaceDE/>
        <w:autoSpaceDN/>
        <w:bidi w:val="0"/>
        <w:spacing w:line="246" w:lineRule="auto"/>
        <w:textAlignment w:val="auto"/>
        <w:rPr>
          <w:color w:val="auto"/>
          <w:highlight w:val="none"/>
        </w:rPr>
      </w:pPr>
    </w:p>
    <w:p w14:paraId="135658C2">
      <w:pPr>
        <w:pStyle w:val="4"/>
        <w:keepNext w:val="0"/>
        <w:keepLines w:val="0"/>
        <w:pageBreakBefore w:val="0"/>
        <w:kinsoku/>
        <w:wordWrap w:val="0"/>
        <w:overflowPunct/>
        <w:topLinePunct/>
        <w:autoSpaceDE/>
        <w:autoSpaceDN/>
        <w:bidi w:val="0"/>
        <w:spacing w:line="246" w:lineRule="auto"/>
        <w:textAlignment w:val="auto"/>
        <w:rPr>
          <w:color w:val="auto"/>
          <w:highlight w:val="none"/>
        </w:rPr>
      </w:pPr>
    </w:p>
    <w:p w14:paraId="2BDC86BB">
      <w:pPr>
        <w:pStyle w:val="4"/>
        <w:keepNext w:val="0"/>
        <w:keepLines w:val="0"/>
        <w:pageBreakBefore w:val="0"/>
        <w:kinsoku/>
        <w:wordWrap w:val="0"/>
        <w:overflowPunct/>
        <w:topLinePunct/>
        <w:autoSpaceDE/>
        <w:autoSpaceDN/>
        <w:bidi w:val="0"/>
        <w:spacing w:line="286" w:lineRule="auto"/>
        <w:textAlignment w:val="auto"/>
        <w:rPr>
          <w:color w:val="auto"/>
          <w:highlight w:val="none"/>
        </w:rPr>
      </w:pPr>
    </w:p>
    <w:p w14:paraId="7D1713C1">
      <w:pPr>
        <w:pStyle w:val="4"/>
        <w:keepNext w:val="0"/>
        <w:keepLines w:val="0"/>
        <w:pageBreakBefore w:val="0"/>
        <w:kinsoku/>
        <w:wordWrap w:val="0"/>
        <w:overflowPunct/>
        <w:topLinePunct/>
        <w:autoSpaceDE/>
        <w:autoSpaceDN/>
        <w:bidi w:val="0"/>
        <w:spacing w:line="286" w:lineRule="auto"/>
        <w:textAlignment w:val="auto"/>
        <w:rPr>
          <w:color w:val="auto"/>
          <w:highlight w:val="none"/>
        </w:rPr>
      </w:pPr>
    </w:p>
    <w:p w14:paraId="3687322D">
      <w:pPr>
        <w:pStyle w:val="4"/>
        <w:keepNext w:val="0"/>
        <w:keepLines w:val="0"/>
        <w:pageBreakBefore w:val="0"/>
        <w:kinsoku/>
        <w:wordWrap w:val="0"/>
        <w:overflowPunct/>
        <w:topLinePunct/>
        <w:autoSpaceDE/>
        <w:autoSpaceDN/>
        <w:bidi w:val="0"/>
        <w:spacing w:line="286" w:lineRule="auto"/>
        <w:textAlignment w:val="auto"/>
        <w:rPr>
          <w:color w:val="auto"/>
          <w:highlight w:val="none"/>
        </w:rPr>
      </w:pPr>
    </w:p>
    <w:p w14:paraId="1F877DEE">
      <w:pPr>
        <w:pStyle w:val="4"/>
        <w:keepNext w:val="0"/>
        <w:keepLines w:val="0"/>
        <w:pageBreakBefore w:val="0"/>
        <w:kinsoku/>
        <w:wordWrap w:val="0"/>
        <w:overflowPunct/>
        <w:topLinePunct/>
        <w:autoSpaceDE/>
        <w:autoSpaceDN/>
        <w:bidi w:val="0"/>
        <w:spacing w:line="287" w:lineRule="auto"/>
        <w:textAlignment w:val="auto"/>
        <w:rPr>
          <w:color w:val="auto"/>
          <w:highlight w:val="none"/>
        </w:rPr>
      </w:pPr>
    </w:p>
    <w:p w14:paraId="602BF8BF">
      <w:pPr>
        <w:pStyle w:val="4"/>
        <w:keepNext w:val="0"/>
        <w:keepLines w:val="0"/>
        <w:pageBreakBefore w:val="0"/>
        <w:kinsoku/>
        <w:wordWrap w:val="0"/>
        <w:overflowPunct/>
        <w:topLinePunct/>
        <w:autoSpaceDE/>
        <w:autoSpaceDN/>
        <w:bidi w:val="0"/>
        <w:spacing w:line="287" w:lineRule="auto"/>
        <w:textAlignment w:val="auto"/>
        <w:rPr>
          <w:color w:val="auto"/>
          <w:highlight w:val="none"/>
        </w:rPr>
      </w:pPr>
    </w:p>
    <w:p w14:paraId="4CA49E69">
      <w:pPr>
        <w:keepNext w:val="0"/>
        <w:keepLines w:val="0"/>
        <w:pageBreakBefore w:val="0"/>
        <w:kinsoku/>
        <w:wordWrap w:val="0"/>
        <w:overflowPunct/>
        <w:topLinePunct/>
        <w:autoSpaceDE/>
        <w:autoSpaceDN/>
        <w:bidi w:val="0"/>
        <w:spacing w:before="387" w:line="222" w:lineRule="auto"/>
        <w:ind w:left="273"/>
        <w:textAlignment w:val="auto"/>
        <w:rPr>
          <w:rFonts w:ascii="仿宋" w:hAnsi="仿宋" w:eastAsia="仿宋" w:cs="仿宋"/>
          <w:color w:val="auto"/>
          <w:sz w:val="119"/>
          <w:szCs w:val="119"/>
          <w:highlight w:val="none"/>
        </w:rPr>
      </w:pPr>
      <w:r>
        <w:rPr>
          <w:rFonts w:hint="eastAsia" w:ascii="仿宋" w:hAnsi="仿宋" w:eastAsia="仿宋" w:cs="仿宋"/>
          <w:b/>
          <w:bCs/>
          <w:color w:val="auto"/>
          <w:spacing w:val="-60"/>
          <w:sz w:val="119"/>
          <w:szCs w:val="119"/>
          <w:highlight w:val="none"/>
          <w:lang w:eastAsia="zh-CN"/>
        </w:rPr>
        <w:t>竞争性</w:t>
      </w:r>
      <w:r>
        <w:rPr>
          <w:rFonts w:hint="eastAsia" w:ascii="仿宋" w:hAnsi="仿宋" w:eastAsia="仿宋" w:cs="仿宋"/>
          <w:b/>
          <w:bCs/>
          <w:color w:val="auto"/>
          <w:spacing w:val="-60"/>
          <w:sz w:val="119"/>
          <w:szCs w:val="119"/>
          <w:highlight w:val="none"/>
          <w:lang w:val="en-US" w:eastAsia="zh-CN"/>
        </w:rPr>
        <w:t>磋商</w:t>
      </w:r>
      <w:r>
        <w:rPr>
          <w:rFonts w:ascii="仿宋" w:hAnsi="仿宋" w:eastAsia="仿宋" w:cs="仿宋"/>
          <w:b/>
          <w:bCs/>
          <w:color w:val="auto"/>
          <w:spacing w:val="-60"/>
          <w:sz w:val="119"/>
          <w:szCs w:val="119"/>
          <w:highlight w:val="none"/>
        </w:rPr>
        <w:t>文件</w:t>
      </w:r>
    </w:p>
    <w:p w14:paraId="5F73C573">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0D444749">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19B8BF29">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7C1C20EE">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0F7F9CD7">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73E2CCD4">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6C16759D">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39C589A3">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7C3FE9E5">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0F8254C6">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6B1D454C">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22481282">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175448D7">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5FC27A47">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75A14651">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19317A82">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01AB7481">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17C0FD89">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42751B9C">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1B6F3D21">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3F1DBA3C">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1B70D948">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14:paraId="5E84B05D">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14:paraId="78543F19">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14:paraId="7C73D061">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14:paraId="70DA51BC">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14:paraId="5D2AA220">
      <w:pPr>
        <w:keepNext w:val="0"/>
        <w:keepLines w:val="0"/>
        <w:pageBreakBefore w:val="0"/>
        <w:kinsoku/>
        <w:wordWrap w:val="0"/>
        <w:overflowPunct/>
        <w:topLinePunct/>
        <w:autoSpaceDE/>
        <w:autoSpaceDN/>
        <w:bidi w:val="0"/>
        <w:spacing w:before="114" w:line="228" w:lineRule="auto"/>
        <w:ind w:left="2912"/>
        <w:textAlignment w:val="auto"/>
        <w:rPr>
          <w:rFonts w:ascii="黑体" w:hAnsi="黑体" w:eastAsia="黑体" w:cs="黑体"/>
          <w:color w:val="auto"/>
          <w:sz w:val="35"/>
          <w:szCs w:val="35"/>
          <w:highlight w:val="none"/>
        </w:rPr>
      </w:pPr>
      <w:r>
        <w:rPr>
          <w:rFonts w:ascii="黑体" w:hAnsi="黑体" w:eastAsia="黑体" w:cs="黑体"/>
          <w:b/>
          <w:bCs/>
          <w:color w:val="auto"/>
          <w:spacing w:val="6"/>
          <w:sz w:val="35"/>
          <w:szCs w:val="35"/>
          <w:highlight w:val="none"/>
        </w:rPr>
        <w:t>梓潼县人民医院</w:t>
      </w:r>
    </w:p>
    <w:p w14:paraId="548DAED9">
      <w:pPr>
        <w:keepNext w:val="0"/>
        <w:keepLines w:val="0"/>
        <w:pageBreakBefore w:val="0"/>
        <w:kinsoku/>
        <w:wordWrap w:val="0"/>
        <w:overflowPunct/>
        <w:topLinePunct/>
        <w:autoSpaceDE/>
        <w:autoSpaceDN/>
        <w:bidi w:val="0"/>
        <w:spacing w:before="193" w:line="228" w:lineRule="auto"/>
        <w:ind w:left="3229"/>
        <w:textAlignment w:val="auto"/>
        <w:rPr>
          <w:rFonts w:ascii="黑体" w:hAnsi="黑体" w:eastAsia="黑体" w:cs="黑体"/>
          <w:color w:val="auto"/>
          <w:sz w:val="35"/>
          <w:szCs w:val="35"/>
          <w:highlight w:val="none"/>
        </w:rPr>
      </w:pPr>
      <w:r>
        <w:rPr>
          <w:rFonts w:hint="eastAsia" w:ascii="黑体" w:hAnsi="黑体" w:eastAsia="黑体" w:cs="黑体"/>
          <w:b/>
          <w:bCs/>
          <w:color w:val="auto"/>
          <w:spacing w:val="-3"/>
          <w:sz w:val="35"/>
          <w:szCs w:val="35"/>
          <w:highlight w:val="none"/>
          <w:lang w:eastAsia="zh-CN"/>
        </w:rPr>
        <w:t>2025</w:t>
      </w:r>
      <w:r>
        <w:rPr>
          <w:rFonts w:ascii="黑体" w:hAnsi="黑体" w:eastAsia="黑体" w:cs="黑体"/>
          <w:b/>
          <w:bCs/>
          <w:color w:val="auto"/>
          <w:spacing w:val="-3"/>
          <w:sz w:val="35"/>
          <w:szCs w:val="35"/>
          <w:highlight w:val="none"/>
        </w:rPr>
        <w:t>年</w:t>
      </w:r>
      <w:r>
        <w:rPr>
          <w:rFonts w:hint="eastAsia" w:ascii="黑体" w:hAnsi="黑体" w:eastAsia="黑体" w:cs="黑体"/>
          <w:b/>
          <w:bCs/>
          <w:color w:val="auto"/>
          <w:spacing w:val="-3"/>
          <w:sz w:val="35"/>
          <w:szCs w:val="35"/>
          <w:highlight w:val="none"/>
          <w:lang w:val="en-US" w:eastAsia="zh-CN"/>
        </w:rPr>
        <w:t>12</w:t>
      </w:r>
      <w:r>
        <w:rPr>
          <w:rFonts w:ascii="黑体" w:hAnsi="黑体" w:eastAsia="黑体" w:cs="黑体"/>
          <w:b/>
          <w:bCs/>
          <w:color w:val="auto"/>
          <w:spacing w:val="-3"/>
          <w:sz w:val="35"/>
          <w:szCs w:val="35"/>
          <w:highlight w:val="none"/>
        </w:rPr>
        <w:t>月</w:t>
      </w:r>
    </w:p>
    <w:p w14:paraId="2F769808">
      <w:pPr>
        <w:keepNext w:val="0"/>
        <w:keepLines w:val="0"/>
        <w:pageBreakBefore w:val="0"/>
        <w:kinsoku/>
        <w:wordWrap w:val="0"/>
        <w:overflowPunct/>
        <w:topLinePunct/>
        <w:autoSpaceDE/>
        <w:autoSpaceDN/>
        <w:bidi w:val="0"/>
        <w:spacing w:line="228" w:lineRule="auto"/>
        <w:textAlignment w:val="auto"/>
        <w:rPr>
          <w:rFonts w:ascii="黑体" w:hAnsi="黑体" w:eastAsia="黑体" w:cs="黑体"/>
          <w:color w:val="auto"/>
          <w:sz w:val="35"/>
          <w:szCs w:val="35"/>
          <w:highlight w:val="none"/>
        </w:rPr>
        <w:sectPr>
          <w:footerReference r:id="rId3" w:type="default"/>
          <w:pgSz w:w="11906" w:h="16839"/>
          <w:pgMar w:top="1431" w:right="1785" w:bottom="0" w:left="1785" w:header="0" w:footer="0" w:gutter="0"/>
          <w:cols w:space="720" w:num="1"/>
        </w:sectPr>
      </w:pPr>
    </w:p>
    <w:p w14:paraId="2B6DE907">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第一章  磋商邀请</w:t>
      </w:r>
    </w:p>
    <w:p w14:paraId="4F3C1049">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p>
    <w:p w14:paraId="5BD34EF1">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梓潼县人民医院拟对</w:t>
      </w:r>
      <w:r>
        <w:rPr>
          <w:rFonts w:hint="eastAsia" w:ascii="方正仿宋_GB2312" w:hAnsi="方正仿宋_GB2312" w:eastAsia="方正仿宋_GB2312" w:cs="方正仿宋_GB2312"/>
          <w:color w:val="auto"/>
          <w:sz w:val="24"/>
          <w:szCs w:val="24"/>
          <w:lang w:eastAsia="zh-CN"/>
        </w:rPr>
        <w:t>2026年节假日（元旦、春节、五一、中秋、国庆）工会慰问品供应商采购项目</w:t>
      </w:r>
      <w:r>
        <w:rPr>
          <w:rFonts w:hint="eastAsia" w:ascii="方正仿宋_GB2312" w:hAnsi="方正仿宋_GB2312" w:eastAsia="方正仿宋_GB2312" w:cs="方正仿宋_GB2312"/>
          <w:color w:val="auto"/>
          <w:sz w:val="24"/>
          <w:szCs w:val="24"/>
        </w:rPr>
        <w:t>采用</w:t>
      </w:r>
      <w:r>
        <w:rPr>
          <w:rFonts w:hint="eastAsia" w:ascii="方正仿宋_GB2312" w:hAnsi="方正仿宋_GB2312" w:eastAsia="方正仿宋_GB2312" w:cs="方正仿宋_GB2312"/>
          <w:color w:val="auto"/>
          <w:sz w:val="24"/>
          <w:szCs w:val="24"/>
          <w:lang w:eastAsia="zh-CN"/>
        </w:rPr>
        <w:t>竞争性</w:t>
      </w:r>
      <w:r>
        <w:rPr>
          <w:rFonts w:hint="eastAsia" w:ascii="方正仿宋_GB2312" w:hAnsi="方正仿宋_GB2312" w:eastAsia="方正仿宋_GB2312" w:cs="方正仿宋_GB2312"/>
          <w:color w:val="auto"/>
          <w:sz w:val="24"/>
          <w:szCs w:val="24"/>
          <w:lang w:val="en-US" w:eastAsia="zh-CN"/>
        </w:rPr>
        <w:t>磋商</w:t>
      </w:r>
      <w:r>
        <w:rPr>
          <w:rFonts w:hint="eastAsia" w:ascii="方正仿宋_GB2312" w:hAnsi="方正仿宋_GB2312" w:eastAsia="方正仿宋_GB2312" w:cs="方正仿宋_GB2312"/>
          <w:color w:val="auto"/>
          <w:sz w:val="24"/>
          <w:szCs w:val="24"/>
        </w:rPr>
        <w:t>方式进行采购，兹邀请符合本次采购要求的供应商参加本项目的</w:t>
      </w:r>
      <w:r>
        <w:rPr>
          <w:rFonts w:hint="eastAsia" w:ascii="方正仿宋_GB2312" w:hAnsi="方正仿宋_GB2312" w:eastAsia="方正仿宋_GB2312" w:cs="方正仿宋_GB2312"/>
          <w:color w:val="auto"/>
          <w:sz w:val="24"/>
          <w:szCs w:val="24"/>
          <w:lang w:eastAsia="zh-CN"/>
        </w:rPr>
        <w:t>竞争性</w:t>
      </w:r>
      <w:r>
        <w:rPr>
          <w:rFonts w:hint="eastAsia" w:ascii="方正仿宋_GB2312" w:hAnsi="方正仿宋_GB2312" w:eastAsia="方正仿宋_GB2312" w:cs="方正仿宋_GB2312"/>
          <w:color w:val="auto"/>
          <w:sz w:val="24"/>
          <w:szCs w:val="24"/>
          <w:lang w:val="en-US" w:eastAsia="zh-CN"/>
        </w:rPr>
        <w:t>磋商</w:t>
      </w:r>
      <w:r>
        <w:rPr>
          <w:rFonts w:hint="eastAsia" w:ascii="方正仿宋_GB2312" w:hAnsi="方正仿宋_GB2312" w:eastAsia="方正仿宋_GB2312" w:cs="方正仿宋_GB2312"/>
          <w:color w:val="auto"/>
          <w:sz w:val="24"/>
          <w:szCs w:val="24"/>
        </w:rPr>
        <w:t>。</w:t>
      </w:r>
    </w:p>
    <w:p w14:paraId="5E85B3F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一、项目基本情况</w:t>
      </w:r>
      <w:bookmarkStart w:id="0" w:name="_GoBack"/>
      <w:bookmarkEnd w:id="0"/>
    </w:p>
    <w:p w14:paraId="1D36284D">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1、采购人：梓潼县人民医院</w:t>
      </w:r>
    </w:p>
    <w:p w14:paraId="3DAF1734">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2、项目名称：</w:t>
      </w:r>
      <w:r>
        <w:rPr>
          <w:rFonts w:hint="eastAsia" w:ascii="方正仿宋_GB2312" w:hAnsi="方正仿宋_GB2312" w:eastAsia="方正仿宋_GB2312" w:cs="方正仿宋_GB2312"/>
          <w:color w:val="auto"/>
          <w:sz w:val="24"/>
          <w:szCs w:val="24"/>
          <w:lang w:eastAsia="zh-CN"/>
        </w:rPr>
        <w:t>2026年节假日（元旦、春节、五一、中秋、国庆）工会慰问品供应商采购项目</w:t>
      </w:r>
    </w:p>
    <w:p w14:paraId="16D0951C">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、采购内容：详见项目内容及其他商务要求。</w:t>
      </w:r>
    </w:p>
    <w:p w14:paraId="2EFDF141">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、项目预算（人民币）：</w:t>
      </w:r>
      <w:r>
        <w:rPr>
          <w:rFonts w:hint="eastAsia" w:ascii="方正仿宋_GB2312" w:hAnsi="方正仿宋_GB2312" w:eastAsia="方正仿宋_GB2312" w:cs="方正仿宋_GB2312"/>
          <w:color w:val="auto"/>
          <w:sz w:val="24"/>
          <w:szCs w:val="24"/>
          <w:lang w:val="en-US" w:eastAsia="zh-CN"/>
        </w:rPr>
        <w:t>1500</w:t>
      </w:r>
      <w:r>
        <w:rPr>
          <w:rFonts w:hint="eastAsia" w:ascii="方正仿宋_GB2312" w:hAnsi="方正仿宋_GB2312" w:eastAsia="方正仿宋_GB2312" w:cs="方正仿宋_GB2312"/>
          <w:color w:val="auto"/>
          <w:sz w:val="24"/>
          <w:szCs w:val="24"/>
        </w:rPr>
        <w:t>元</w:t>
      </w:r>
      <w:r>
        <w:rPr>
          <w:rFonts w:hint="eastAsia" w:ascii="方正仿宋_GB2312" w:hAnsi="方正仿宋_GB2312" w:eastAsia="方正仿宋_GB2312" w:cs="方正仿宋_GB2312"/>
          <w:color w:val="auto"/>
          <w:sz w:val="24"/>
          <w:szCs w:val="24"/>
          <w:lang w:val="en-US" w:eastAsia="zh-CN"/>
        </w:rPr>
        <w:t>/人</w:t>
      </w:r>
      <w:r>
        <w:rPr>
          <w:rFonts w:hint="eastAsia" w:ascii="方正仿宋_GB2312" w:hAnsi="方正仿宋_GB2312" w:eastAsia="方正仿宋_GB2312" w:cs="方正仿宋_GB2312"/>
          <w:color w:val="auto"/>
          <w:sz w:val="24"/>
          <w:szCs w:val="24"/>
        </w:rPr>
        <w:t>（大写：</w:t>
      </w:r>
      <w:r>
        <w:rPr>
          <w:rFonts w:hint="eastAsia" w:ascii="方正仿宋_GB2312" w:hAnsi="方正仿宋_GB2312" w:eastAsia="方正仿宋_GB2312" w:cs="方正仿宋_GB2312"/>
          <w:color w:val="auto"/>
          <w:sz w:val="24"/>
          <w:szCs w:val="24"/>
          <w:lang w:val="en-US" w:eastAsia="zh-CN"/>
        </w:rPr>
        <w:t>壹仟伍佰元整</w:t>
      </w:r>
      <w:r>
        <w:rPr>
          <w:rFonts w:hint="eastAsia" w:ascii="方正仿宋_GB2312" w:hAnsi="方正仿宋_GB2312" w:eastAsia="方正仿宋_GB2312" w:cs="方正仿宋_GB2312"/>
          <w:color w:val="auto"/>
          <w:sz w:val="24"/>
          <w:szCs w:val="24"/>
        </w:rPr>
        <w:t>）。</w:t>
      </w:r>
    </w:p>
    <w:p w14:paraId="5A9282F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rPr>
        <w:t>二、供应商参加本次采购活动应具备下列条件</w:t>
      </w:r>
    </w:p>
    <w:p w14:paraId="291D4608">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需要满足的一般资格要求</w:t>
      </w:r>
      <w:r>
        <w:rPr>
          <w:rFonts w:hint="eastAsia" w:ascii="方正仿宋_GB2312" w:hAnsi="方正仿宋_GB2312" w:eastAsia="方正仿宋_GB2312" w:cs="方正仿宋_GB2312"/>
          <w:color w:val="auto"/>
          <w:sz w:val="24"/>
          <w:szCs w:val="24"/>
          <w:lang w:eastAsia="zh-CN"/>
        </w:rPr>
        <w:t>：</w:t>
      </w:r>
    </w:p>
    <w:p w14:paraId="106F7EE0">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（一）</w:t>
      </w:r>
      <w:r>
        <w:rPr>
          <w:rFonts w:hint="eastAsia" w:ascii="方正仿宋_GB2312" w:hAnsi="方正仿宋_GB2312" w:eastAsia="方正仿宋_GB2312" w:cs="方正仿宋_GB2312"/>
          <w:color w:val="auto"/>
          <w:sz w:val="24"/>
          <w:szCs w:val="24"/>
        </w:rPr>
        <w:t>具有独立承担民事责任的能力</w:t>
      </w:r>
      <w:r>
        <w:rPr>
          <w:rFonts w:hint="eastAsia" w:ascii="方正仿宋_GB2312" w:hAnsi="方正仿宋_GB2312" w:eastAsia="方正仿宋_GB2312" w:cs="方正仿宋_GB2312"/>
          <w:color w:val="auto"/>
          <w:sz w:val="24"/>
          <w:szCs w:val="24"/>
          <w:lang w:eastAsia="zh-CN"/>
        </w:rPr>
        <w:t>：</w:t>
      </w:r>
    </w:p>
    <w:p w14:paraId="69B1E7CE">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（二）</w:t>
      </w:r>
      <w:r>
        <w:rPr>
          <w:rFonts w:hint="eastAsia" w:ascii="方正仿宋_GB2312" w:hAnsi="方正仿宋_GB2312" w:eastAsia="方正仿宋_GB2312" w:cs="方正仿宋_GB2312"/>
          <w:color w:val="auto"/>
          <w:sz w:val="24"/>
          <w:szCs w:val="24"/>
        </w:rPr>
        <w:t>具有良好的商业信誉和健全的财务会计制度</w:t>
      </w:r>
      <w:r>
        <w:rPr>
          <w:rFonts w:hint="eastAsia" w:ascii="方正仿宋_GB2312" w:hAnsi="方正仿宋_GB2312" w:eastAsia="方正仿宋_GB2312" w:cs="方正仿宋_GB2312"/>
          <w:color w:val="auto"/>
          <w:sz w:val="24"/>
          <w:szCs w:val="24"/>
          <w:lang w:eastAsia="zh-CN"/>
        </w:rPr>
        <w:t>：</w:t>
      </w:r>
    </w:p>
    <w:p w14:paraId="01235710">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（三）</w:t>
      </w:r>
      <w:r>
        <w:rPr>
          <w:rFonts w:hint="eastAsia" w:ascii="方正仿宋_GB2312" w:hAnsi="方正仿宋_GB2312" w:eastAsia="方正仿宋_GB2312" w:cs="方正仿宋_GB2312"/>
          <w:color w:val="auto"/>
          <w:sz w:val="24"/>
          <w:szCs w:val="24"/>
        </w:rPr>
        <w:t>具有履行合同所必需的设备和专业技术能力</w:t>
      </w:r>
      <w:r>
        <w:rPr>
          <w:rFonts w:hint="eastAsia" w:ascii="方正仿宋_GB2312" w:hAnsi="方正仿宋_GB2312" w:eastAsia="方正仿宋_GB2312" w:cs="方正仿宋_GB2312"/>
          <w:color w:val="auto"/>
          <w:sz w:val="24"/>
          <w:szCs w:val="24"/>
          <w:lang w:eastAsia="zh-CN"/>
        </w:rPr>
        <w:t>：</w:t>
      </w:r>
    </w:p>
    <w:p w14:paraId="797AD1D1">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（四）</w:t>
      </w:r>
      <w:r>
        <w:rPr>
          <w:rFonts w:hint="eastAsia" w:ascii="方正仿宋_GB2312" w:hAnsi="方正仿宋_GB2312" w:eastAsia="方正仿宋_GB2312" w:cs="方正仿宋_GB2312"/>
          <w:color w:val="auto"/>
          <w:sz w:val="24"/>
          <w:szCs w:val="24"/>
        </w:rPr>
        <w:t>有依法缴纳税收和社会保障资金的良好记录</w:t>
      </w:r>
      <w:r>
        <w:rPr>
          <w:rFonts w:hint="eastAsia" w:ascii="方正仿宋_GB2312" w:hAnsi="方正仿宋_GB2312" w:eastAsia="方正仿宋_GB2312" w:cs="方正仿宋_GB2312"/>
          <w:color w:val="auto"/>
          <w:sz w:val="24"/>
          <w:szCs w:val="24"/>
          <w:lang w:eastAsia="zh-CN"/>
        </w:rPr>
        <w:t>：</w:t>
      </w:r>
    </w:p>
    <w:p w14:paraId="1EFDFF28">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（五）</w:t>
      </w:r>
      <w:r>
        <w:rPr>
          <w:rFonts w:hint="eastAsia" w:ascii="方正仿宋_GB2312" w:hAnsi="方正仿宋_GB2312" w:eastAsia="方正仿宋_GB2312" w:cs="方正仿宋_GB2312"/>
          <w:color w:val="auto"/>
          <w:sz w:val="24"/>
          <w:szCs w:val="24"/>
        </w:rPr>
        <w:t>参加政府采购活动前三年内，在经营活动中没有重大违法记录。</w:t>
      </w:r>
    </w:p>
    <w:p w14:paraId="2266ACE9">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六</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本项目不接受联合体报名，且不允许分包或转包。</w:t>
      </w:r>
    </w:p>
    <w:p w14:paraId="369CBEBE">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特定资格要求：</w:t>
      </w:r>
    </w:p>
    <w:p w14:paraId="53D14706">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1、具有《食品生产许可证》或《食品经营许可证》，供应商及其提供的货物和服务符合国家法律法规及强制性规范所规定的条件（加盖公章）。</w:t>
      </w:r>
    </w:p>
    <w:p w14:paraId="7D005835">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2、梓潼县城区内有实体商铺，经营面积不小于1000平方米。（面积要求提供房产证明或租赁合同及近期缴纳房屋租金或物业服务费的相关证明材料复印件并加盖公章）。</w:t>
      </w:r>
    </w:p>
    <w:p w14:paraId="1C0EFF28">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rPr>
        <w:t>三、</w:t>
      </w:r>
      <w:r>
        <w:rPr>
          <w:rFonts w:hint="eastAsia" w:ascii="方正仿宋_GB2312" w:hAnsi="方正仿宋_GB2312" w:eastAsia="方正仿宋_GB2312" w:cs="方正仿宋_GB2312"/>
          <w:b/>
          <w:bCs/>
          <w:color w:val="auto"/>
          <w:sz w:val="24"/>
          <w:szCs w:val="24"/>
          <w:lang w:val="en-US" w:eastAsia="zh-CN"/>
        </w:rPr>
        <w:t>投标保证金</w:t>
      </w:r>
      <w:r>
        <w:rPr>
          <w:rFonts w:hint="eastAsia" w:ascii="方正仿宋_GB2312" w:hAnsi="方正仿宋_GB2312" w:eastAsia="方正仿宋_GB2312" w:cs="方正仿宋_GB2312"/>
          <w:b/>
          <w:bCs/>
          <w:color w:val="auto"/>
          <w:sz w:val="24"/>
          <w:szCs w:val="24"/>
        </w:rPr>
        <w:t>：</w:t>
      </w:r>
      <w:r>
        <w:rPr>
          <w:rFonts w:hint="eastAsia" w:ascii="方正仿宋_GB2312" w:hAnsi="方正仿宋_GB2312" w:eastAsia="方正仿宋_GB2312" w:cs="方正仿宋_GB2312"/>
          <w:color w:val="auto"/>
          <w:sz w:val="24"/>
          <w:szCs w:val="24"/>
          <w:lang w:val="en-US" w:eastAsia="zh-CN"/>
        </w:rPr>
        <w:t>本项目不收取投标保证金</w:t>
      </w:r>
      <w:r>
        <w:rPr>
          <w:rFonts w:hint="eastAsia" w:ascii="方正仿宋_GB2312" w:hAnsi="方正仿宋_GB2312" w:eastAsia="方正仿宋_GB2312" w:cs="方正仿宋_GB2312"/>
          <w:color w:val="auto"/>
          <w:sz w:val="24"/>
          <w:szCs w:val="24"/>
        </w:rPr>
        <w:t>。</w:t>
      </w:r>
    </w:p>
    <w:p w14:paraId="7A9FD4BE">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四、履约保证金：</w:t>
      </w:r>
      <w:r>
        <w:rPr>
          <w:rFonts w:hint="eastAsia" w:ascii="方正仿宋_GB2312" w:hAnsi="方正仿宋_GB2312" w:eastAsia="方正仿宋_GB2312" w:cs="方正仿宋_GB2312"/>
          <w:color w:val="auto"/>
          <w:sz w:val="24"/>
          <w:szCs w:val="24"/>
          <w:lang w:val="en-US" w:eastAsia="zh-CN"/>
        </w:rPr>
        <w:t>本项目不收取履约保证金。</w:t>
      </w:r>
    </w:p>
    <w:p w14:paraId="0D8D0E3E">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五、实质性要求：</w:t>
      </w:r>
      <w:r>
        <w:rPr>
          <w:rFonts w:hint="eastAsia" w:ascii="方正仿宋_GB2312" w:hAnsi="方正仿宋_GB2312" w:eastAsia="方正仿宋_GB2312" w:cs="方正仿宋_GB2312"/>
          <w:color w:val="auto"/>
          <w:sz w:val="24"/>
          <w:szCs w:val="24"/>
          <w:lang w:val="en-US" w:eastAsia="zh-CN"/>
        </w:rPr>
        <w:t>本磋商文件中“★</w:t>
      </w:r>
      <w:r>
        <w:rPr>
          <w:rFonts w:hint="default"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lang w:val="en-US" w:eastAsia="zh-CN"/>
        </w:rPr>
        <w:t>要求为实质性要求。供应商应当按照评审程序中的符合性审查规定，在响应文件中进行实质性响应，否则作无效响应处理。</w:t>
      </w:r>
    </w:p>
    <w:p w14:paraId="3D164D5B">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六、其他说明：</w:t>
      </w:r>
      <w:r>
        <w:rPr>
          <w:rFonts w:hint="eastAsia" w:ascii="方正仿宋_GB2312" w:hAnsi="方正仿宋_GB2312" w:eastAsia="方正仿宋_GB2312" w:cs="方正仿宋_GB2312"/>
          <w:color w:val="auto"/>
          <w:sz w:val="24"/>
          <w:szCs w:val="24"/>
          <w:lang w:val="en-US" w:eastAsia="zh-CN"/>
        </w:rPr>
        <w:t>本磋商文件所称的“以上”“以下”“内”“以内”“超过”“少于”“不少于”包括本数：所称的“不足”“低于”“不低于”不包括本数。</w:t>
      </w:r>
    </w:p>
    <w:p w14:paraId="614A042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lang w:val="en-US" w:eastAsia="zh-CN"/>
        </w:rPr>
        <w:t>七</w:t>
      </w:r>
      <w:r>
        <w:rPr>
          <w:rFonts w:hint="eastAsia" w:ascii="方正仿宋_GB2312" w:hAnsi="方正仿宋_GB2312" w:eastAsia="方正仿宋_GB2312" w:cs="方正仿宋_GB2312"/>
          <w:b/>
          <w:bCs/>
          <w:color w:val="auto"/>
          <w:sz w:val="24"/>
          <w:szCs w:val="24"/>
        </w:rPr>
        <w:t>、获取</w:t>
      </w:r>
      <w:r>
        <w:rPr>
          <w:rFonts w:hint="eastAsia" w:ascii="方正仿宋_GB2312" w:hAnsi="方正仿宋_GB2312" w:eastAsia="方正仿宋_GB2312" w:cs="方正仿宋_GB2312"/>
          <w:b/>
          <w:bCs/>
          <w:color w:val="auto"/>
          <w:sz w:val="24"/>
          <w:szCs w:val="24"/>
          <w:lang w:eastAsia="zh-CN"/>
        </w:rPr>
        <w:t>磋商</w:t>
      </w:r>
      <w:r>
        <w:rPr>
          <w:rFonts w:hint="eastAsia" w:ascii="方正仿宋_GB2312" w:hAnsi="方正仿宋_GB2312" w:eastAsia="方正仿宋_GB2312" w:cs="方正仿宋_GB2312"/>
          <w:b/>
          <w:bCs/>
          <w:color w:val="auto"/>
          <w:sz w:val="24"/>
          <w:szCs w:val="24"/>
        </w:rPr>
        <w:t>文件方式</w:t>
      </w:r>
    </w:p>
    <w:p w14:paraId="72319B7D">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梓潼县人民医院官网自行下载。</w:t>
      </w:r>
    </w:p>
    <w:p w14:paraId="650F270C">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lang w:val="en-US" w:eastAsia="zh-CN"/>
        </w:rPr>
        <w:t>八</w:t>
      </w:r>
      <w:r>
        <w:rPr>
          <w:rFonts w:hint="eastAsia" w:ascii="方正仿宋_GB2312" w:hAnsi="方正仿宋_GB2312" w:eastAsia="方正仿宋_GB2312" w:cs="方正仿宋_GB2312"/>
          <w:b/>
          <w:bCs/>
          <w:color w:val="auto"/>
          <w:sz w:val="24"/>
          <w:szCs w:val="24"/>
        </w:rPr>
        <w:t>、报名时间及方式</w:t>
      </w:r>
    </w:p>
    <w:p w14:paraId="3FEBCA8A">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1.报名截止时间：</w:t>
      </w:r>
      <w:r>
        <w:rPr>
          <w:rFonts w:hint="eastAsia" w:ascii="方正仿宋_GB2312" w:hAnsi="方正仿宋_GB2312" w:eastAsia="方正仿宋_GB2312" w:cs="方正仿宋_GB2312"/>
          <w:color w:val="auto"/>
          <w:sz w:val="24"/>
          <w:szCs w:val="24"/>
          <w:lang w:eastAsia="zh-CN"/>
        </w:rPr>
        <w:t>2025</w:t>
      </w:r>
      <w:r>
        <w:rPr>
          <w:rFonts w:hint="eastAsia" w:ascii="方正仿宋_GB2312" w:hAnsi="方正仿宋_GB2312" w:eastAsia="方正仿宋_GB2312" w:cs="方正仿宋_GB2312"/>
          <w:color w:val="auto"/>
          <w:sz w:val="24"/>
          <w:szCs w:val="24"/>
          <w:lang w:val="en-US" w:eastAsia="zh-CN"/>
        </w:rPr>
        <w:t>年12</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22</w:t>
      </w:r>
      <w:r>
        <w:rPr>
          <w:rFonts w:hint="eastAsia" w:ascii="方正仿宋_GB2312" w:hAnsi="方正仿宋_GB2312" w:eastAsia="方正仿宋_GB2312" w:cs="方正仿宋_GB2312"/>
          <w:color w:val="auto"/>
          <w:sz w:val="24"/>
          <w:szCs w:val="24"/>
        </w:rPr>
        <w:t>日17</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lang w:val="en-US" w:eastAsia="zh-CN"/>
        </w:rPr>
        <w:t>00</w:t>
      </w:r>
      <w:r>
        <w:rPr>
          <w:rFonts w:hint="eastAsia" w:ascii="方正仿宋_GB2312" w:hAnsi="方正仿宋_GB2312" w:eastAsia="方正仿宋_GB2312" w:cs="方正仿宋_GB2312"/>
          <w:color w:val="auto"/>
          <w:sz w:val="24"/>
          <w:szCs w:val="24"/>
        </w:rPr>
        <w:t>。</w:t>
      </w:r>
    </w:p>
    <w:p w14:paraId="50727B5D">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2.报名方式：</w:t>
      </w:r>
    </w:p>
    <w:p w14:paraId="5E5CA7B5">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现场报名：报名地址，绵阳市梓潼县文昌镇金牛大道中段200号，梓潼县人民医院，后勤保障医学装备科。</w:t>
      </w:r>
    </w:p>
    <w:p w14:paraId="38BDA9CE">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电话报名</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13108197722，联系人：韩先生。</w:t>
      </w:r>
    </w:p>
    <w:p w14:paraId="4BAE3B86">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lang w:val="en-US" w:eastAsia="zh-CN"/>
        </w:rPr>
        <w:t>九</w:t>
      </w:r>
      <w:r>
        <w:rPr>
          <w:rFonts w:hint="eastAsia" w:ascii="方正仿宋_GB2312" w:hAnsi="方正仿宋_GB2312" w:eastAsia="方正仿宋_GB2312" w:cs="方正仿宋_GB2312"/>
          <w:b/>
          <w:bCs/>
          <w:color w:val="auto"/>
          <w:sz w:val="24"/>
          <w:szCs w:val="24"/>
        </w:rPr>
        <w:t>、响应文件递交时间及地点</w:t>
      </w:r>
      <w:r>
        <w:rPr>
          <w:rFonts w:hint="eastAsia" w:ascii="方正仿宋_GB2312" w:hAnsi="方正仿宋_GB2312" w:eastAsia="方正仿宋_GB2312" w:cs="方正仿宋_GB2312"/>
          <w:color w:val="auto"/>
          <w:sz w:val="24"/>
          <w:szCs w:val="24"/>
        </w:rPr>
        <w:t>：</w:t>
      </w:r>
    </w:p>
    <w:p w14:paraId="0E0A0C7C">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1.响应文件均须提供正本一份，按序左侧胶装，每页加盖公司印章，需用档案袋密封，封装袋上注明公司及项目名称，加盖公司鲜章。</w:t>
      </w:r>
    </w:p>
    <w:p w14:paraId="57D6F20E">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rPr>
        <w:t>响应文件必须在递交响应文件截止时间前送达</w:t>
      </w:r>
      <w:r>
        <w:rPr>
          <w:rFonts w:hint="eastAsia" w:ascii="方正仿宋_GB2312" w:hAnsi="方正仿宋_GB2312" w:eastAsia="方正仿宋_GB2312" w:cs="方正仿宋_GB2312"/>
          <w:color w:val="auto"/>
          <w:sz w:val="24"/>
          <w:szCs w:val="24"/>
          <w:lang w:eastAsia="zh-CN"/>
        </w:rPr>
        <w:t>磋商</w:t>
      </w:r>
      <w:r>
        <w:rPr>
          <w:rFonts w:hint="eastAsia" w:ascii="方正仿宋_GB2312" w:hAnsi="方正仿宋_GB2312" w:eastAsia="方正仿宋_GB2312" w:cs="方正仿宋_GB2312"/>
          <w:color w:val="auto"/>
          <w:sz w:val="24"/>
          <w:szCs w:val="24"/>
        </w:rPr>
        <w:t>地点。逾期送达、密封和标注错误的响应文件，恕不接收。本次采购不接收邮寄的响应文件。</w:t>
      </w:r>
    </w:p>
    <w:p w14:paraId="7E605C8A">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.响应文件开启时间：</w:t>
      </w:r>
      <w:r>
        <w:rPr>
          <w:rFonts w:hint="eastAsia" w:ascii="方正仿宋_GB2312" w:hAnsi="方正仿宋_GB2312" w:eastAsia="方正仿宋_GB2312" w:cs="方正仿宋_GB2312"/>
          <w:color w:val="auto"/>
          <w:sz w:val="24"/>
          <w:szCs w:val="24"/>
          <w:lang w:val="en-US" w:eastAsia="zh-CN"/>
        </w:rPr>
        <w:t>另行通知</w:t>
      </w:r>
      <w:r>
        <w:rPr>
          <w:rFonts w:hint="eastAsia" w:ascii="方正仿宋_GB2312" w:hAnsi="方正仿宋_GB2312" w:eastAsia="方正仿宋_GB2312" w:cs="方正仿宋_GB2312"/>
          <w:color w:val="auto"/>
          <w:sz w:val="24"/>
          <w:szCs w:val="24"/>
        </w:rPr>
        <w:t>。</w:t>
      </w:r>
    </w:p>
    <w:p w14:paraId="7AC3F8A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4</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eastAsia="zh-CN"/>
        </w:rPr>
        <w:t>磋商</w:t>
      </w:r>
      <w:r>
        <w:rPr>
          <w:rFonts w:hint="eastAsia" w:ascii="方正仿宋_GB2312" w:hAnsi="方正仿宋_GB2312" w:eastAsia="方正仿宋_GB2312" w:cs="方正仿宋_GB2312"/>
          <w:color w:val="auto"/>
          <w:sz w:val="24"/>
          <w:szCs w:val="24"/>
        </w:rPr>
        <w:t>地点：另行通知。</w:t>
      </w:r>
    </w:p>
    <w:p w14:paraId="06A99098">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lang w:val="en-US" w:eastAsia="zh-CN"/>
        </w:rPr>
        <w:t>十</w:t>
      </w:r>
      <w:r>
        <w:rPr>
          <w:rFonts w:hint="eastAsia" w:ascii="方正仿宋_GB2312" w:hAnsi="方正仿宋_GB2312" w:eastAsia="方正仿宋_GB2312" w:cs="方正仿宋_GB2312"/>
          <w:b/>
          <w:bCs/>
          <w:color w:val="auto"/>
          <w:sz w:val="24"/>
          <w:szCs w:val="24"/>
        </w:rPr>
        <w:t>、评审方法：</w:t>
      </w:r>
      <w:r>
        <w:rPr>
          <w:rFonts w:hint="eastAsia" w:ascii="方正仿宋_GB2312" w:hAnsi="方正仿宋_GB2312" w:eastAsia="方正仿宋_GB2312" w:cs="方正仿宋_GB2312"/>
          <w:color w:val="auto"/>
          <w:sz w:val="24"/>
          <w:szCs w:val="24"/>
          <w:lang w:val="en-US" w:eastAsia="zh-CN"/>
        </w:rPr>
        <w:t>综合评分法</w:t>
      </w:r>
      <w:r>
        <w:rPr>
          <w:rFonts w:hint="eastAsia" w:ascii="方正仿宋_GB2312" w:hAnsi="方正仿宋_GB2312" w:eastAsia="方正仿宋_GB2312" w:cs="方正仿宋_GB2312"/>
          <w:color w:val="auto"/>
          <w:sz w:val="24"/>
          <w:szCs w:val="24"/>
          <w:lang w:eastAsia="zh-CN"/>
        </w:rPr>
        <w:t>。</w:t>
      </w:r>
    </w:p>
    <w:p w14:paraId="025522DE">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
          <w:bCs/>
          <w:color w:val="auto"/>
          <w:sz w:val="24"/>
          <w:szCs w:val="24"/>
          <w:lang w:val="en-US" w:eastAsia="zh-CN"/>
        </w:rPr>
        <w:t>十一</w:t>
      </w:r>
      <w:r>
        <w:rPr>
          <w:rFonts w:hint="eastAsia" w:ascii="方正仿宋_GB2312" w:hAnsi="方正仿宋_GB2312" w:eastAsia="方正仿宋_GB2312" w:cs="方正仿宋_GB2312"/>
          <w:b/>
          <w:bCs/>
          <w:color w:val="auto"/>
          <w:sz w:val="24"/>
          <w:szCs w:val="24"/>
        </w:rPr>
        <w:t>、成交通知书的发放</w:t>
      </w:r>
    </w:p>
    <w:p w14:paraId="475CD3FC">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我院向本项目成交单位发出成交通知书，成交单位应在 7个工作日内与采购人签订合同。</w:t>
      </w:r>
    </w:p>
    <w:p w14:paraId="5FB25138">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lang w:val="en-US" w:eastAsia="zh-CN"/>
        </w:rPr>
        <w:t>十二</w:t>
      </w:r>
      <w:r>
        <w:rPr>
          <w:rFonts w:hint="eastAsia" w:ascii="方正仿宋_GB2312" w:hAnsi="方正仿宋_GB2312" w:eastAsia="方正仿宋_GB2312" w:cs="方正仿宋_GB2312"/>
          <w:b/>
          <w:bCs/>
          <w:color w:val="auto"/>
          <w:sz w:val="24"/>
          <w:szCs w:val="24"/>
        </w:rPr>
        <w:t>、联系方式：</w:t>
      </w:r>
    </w:p>
    <w:p w14:paraId="1BF1101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地址：梓潼县文昌镇金牛路中段200号</w:t>
      </w:r>
    </w:p>
    <w:p w14:paraId="5A7CA5E6">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联系人：</w:t>
      </w:r>
      <w:r>
        <w:rPr>
          <w:rFonts w:hint="eastAsia" w:ascii="方正仿宋_GB2312" w:hAnsi="方正仿宋_GB2312" w:eastAsia="方正仿宋_GB2312" w:cs="方正仿宋_GB2312"/>
          <w:color w:val="auto"/>
          <w:sz w:val="24"/>
          <w:szCs w:val="24"/>
          <w:lang w:val="en-US" w:eastAsia="zh-CN"/>
        </w:rPr>
        <w:t>王先生</w:t>
      </w:r>
    </w:p>
    <w:p w14:paraId="32705B75">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联系电话：0816-8267530</w:t>
      </w:r>
    </w:p>
    <w:p w14:paraId="2708A7C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监督人：周女士</w:t>
      </w:r>
    </w:p>
    <w:p w14:paraId="51E10F78">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联系电话：</w:t>
      </w:r>
      <w:r>
        <w:rPr>
          <w:rFonts w:hint="eastAsia" w:ascii="方正仿宋_GB2312" w:hAnsi="方正仿宋_GB2312" w:eastAsia="方正仿宋_GB2312" w:cs="方正仿宋_GB2312"/>
          <w:color w:val="auto"/>
          <w:sz w:val="24"/>
          <w:szCs w:val="24"/>
        </w:rPr>
        <w:t>13778173148</w:t>
      </w:r>
    </w:p>
    <w:p w14:paraId="79F30D7C">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14:paraId="584CD13B">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14:paraId="3A5E2375">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14:paraId="74EE8B60">
      <w:pPr>
        <w:pStyle w:val="2"/>
        <w:keepNext w:val="0"/>
        <w:keepLines w:val="0"/>
        <w:pageBreakBefore w:val="0"/>
        <w:widowControl/>
        <w:kinsoku/>
        <w:wordWrap/>
        <w:overflowPunct/>
        <w:topLinePunct w:val="0"/>
        <w:autoSpaceDE/>
        <w:autoSpaceDN/>
        <w:bidi w:val="0"/>
        <w:adjustRightInd/>
        <w:snapToGrid/>
        <w:spacing w:before="380" w:after="140" w:line="440" w:lineRule="exact"/>
        <w:ind w:left="0"/>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第二章  采购项目技术、服务、采购合同内容条款及</w:t>
      </w:r>
    </w:p>
    <w:p w14:paraId="75CE8A1A">
      <w:pPr>
        <w:pStyle w:val="2"/>
        <w:keepNext w:val="0"/>
        <w:keepLines w:val="0"/>
        <w:pageBreakBefore w:val="0"/>
        <w:widowControl/>
        <w:kinsoku/>
        <w:wordWrap/>
        <w:overflowPunct/>
        <w:topLinePunct w:val="0"/>
        <w:autoSpaceDE/>
        <w:autoSpaceDN/>
        <w:bidi w:val="0"/>
        <w:adjustRightInd/>
        <w:snapToGrid/>
        <w:spacing w:before="380" w:after="140" w:line="440" w:lineRule="exact"/>
        <w:ind w:left="0"/>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其他商务要求</w:t>
      </w:r>
    </w:p>
    <w:p w14:paraId="7823AFCD">
      <w:pPr>
        <w:keepNext w:val="0"/>
        <w:keepLines w:val="0"/>
        <w:pageBreakBefore w:val="0"/>
        <w:kinsoku/>
        <w:wordWrap w:val="0"/>
        <w:overflowPunct/>
        <w:topLinePunct/>
        <w:autoSpaceDE/>
        <w:autoSpaceDN/>
        <w:bidi w:val="0"/>
        <w:textAlignment w:val="auto"/>
        <w:rPr>
          <w:rFonts w:hint="eastAsia" w:ascii="方正仿宋_GB2312" w:hAnsi="方正仿宋_GB2312" w:eastAsia="方正仿宋_GB2312" w:cs="方正仿宋_GB2312"/>
          <w:color w:val="auto"/>
          <w:sz w:val="32"/>
          <w:szCs w:val="32"/>
          <w:highlight w:val="none"/>
        </w:rPr>
      </w:pPr>
    </w:p>
    <w:p w14:paraId="2C1ACE20">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一、项目简介</w:t>
      </w:r>
    </w:p>
    <w:p w14:paraId="65BB527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ins w:id="0" w:author="无上荣光" w:date="2025-12-02T18:32:48Z"/>
          <w:rFonts w:hint="eastAsia" w:ascii="方正仿宋_GB2312" w:hAnsi="方正仿宋_GB2312" w:eastAsia="方正仿宋_GB2312" w:cs="方正仿宋_GB2312"/>
          <w:color w:val="auto"/>
          <w:sz w:val="24"/>
          <w:szCs w:val="24"/>
          <w:lang w:val="en-US" w:eastAsia="zh-CN"/>
        </w:rPr>
      </w:pPr>
      <w:r>
        <w:rPr>
          <w:rFonts w:hint="default" w:ascii="方正仿宋_GB2312" w:hAnsi="方正仿宋_GB2312" w:eastAsia="方正仿宋_GB2312" w:cs="方正仿宋_GB2312"/>
          <w:color w:val="auto"/>
          <w:sz w:val="24"/>
          <w:szCs w:val="24"/>
          <w:lang w:val="en-US" w:eastAsia="zh-CN"/>
        </w:rPr>
        <w:t>梓潼县人民医院</w:t>
      </w:r>
      <w:r>
        <w:rPr>
          <w:rFonts w:hint="eastAsia" w:ascii="方正仿宋_GB2312" w:hAnsi="方正仿宋_GB2312" w:eastAsia="方正仿宋_GB2312" w:cs="方正仿宋_GB2312"/>
          <w:color w:val="auto"/>
          <w:sz w:val="24"/>
          <w:szCs w:val="24"/>
          <w:lang w:val="en-US" w:eastAsia="zh-CN"/>
        </w:rPr>
        <w:t>为</w:t>
      </w:r>
      <w:r>
        <w:rPr>
          <w:rFonts w:hint="default" w:ascii="方正仿宋_GB2312" w:hAnsi="方正仿宋_GB2312" w:eastAsia="方正仿宋_GB2312" w:cs="方正仿宋_GB2312"/>
          <w:color w:val="auto"/>
          <w:sz w:val="24"/>
          <w:szCs w:val="24"/>
          <w:lang w:val="en-US" w:eastAsia="zh-CN"/>
        </w:rPr>
        <w:t>2026年节假日（元旦、 春节、五一、 中秋、国庆）</w:t>
      </w:r>
      <w:r>
        <w:rPr>
          <w:rFonts w:hint="eastAsia" w:ascii="方正仿宋_GB2312" w:hAnsi="方正仿宋_GB2312" w:eastAsia="方正仿宋_GB2312" w:cs="方正仿宋_GB2312"/>
          <w:color w:val="auto"/>
          <w:sz w:val="24"/>
          <w:szCs w:val="24"/>
          <w:lang w:val="en-US" w:eastAsia="zh-CN"/>
        </w:rPr>
        <w:t>工会</w:t>
      </w:r>
      <w:r>
        <w:rPr>
          <w:rFonts w:hint="default" w:ascii="方正仿宋_GB2312" w:hAnsi="方正仿宋_GB2312" w:eastAsia="方正仿宋_GB2312" w:cs="方正仿宋_GB2312"/>
          <w:color w:val="auto"/>
          <w:sz w:val="24"/>
          <w:szCs w:val="24"/>
          <w:lang w:val="en-US" w:eastAsia="zh-CN"/>
        </w:rPr>
        <w:t>慰问品</w:t>
      </w:r>
      <w:r>
        <w:rPr>
          <w:rFonts w:hint="eastAsia" w:ascii="方正仿宋_GB2312" w:hAnsi="方正仿宋_GB2312" w:eastAsia="方正仿宋_GB2312" w:cs="方正仿宋_GB2312"/>
          <w:color w:val="auto"/>
          <w:sz w:val="24"/>
          <w:szCs w:val="24"/>
          <w:lang w:val="en-US" w:eastAsia="zh-CN"/>
        </w:rPr>
        <w:t>公开招选一名</w:t>
      </w:r>
      <w:r>
        <w:rPr>
          <w:rFonts w:hint="default" w:ascii="方正仿宋_GB2312" w:hAnsi="方正仿宋_GB2312" w:eastAsia="方正仿宋_GB2312" w:cs="方正仿宋_GB2312"/>
          <w:color w:val="auto"/>
          <w:sz w:val="24"/>
          <w:szCs w:val="24"/>
          <w:lang w:val="en-US" w:eastAsia="zh-CN"/>
        </w:rPr>
        <w:t>供应商</w:t>
      </w:r>
      <w:r>
        <w:rPr>
          <w:rFonts w:hint="eastAsia" w:ascii="方正仿宋_GB2312" w:hAnsi="方正仿宋_GB2312" w:eastAsia="方正仿宋_GB2312" w:cs="方正仿宋_GB2312"/>
          <w:color w:val="auto"/>
          <w:sz w:val="24"/>
          <w:szCs w:val="24"/>
          <w:lang w:val="en-US" w:eastAsia="zh-CN"/>
        </w:rPr>
        <w:t>。</w:t>
      </w:r>
    </w:p>
    <w:p w14:paraId="12A46B6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b/>
          <w:bCs/>
          <w:color w:val="auto"/>
          <w:sz w:val="24"/>
          <w:szCs w:val="24"/>
          <w:lang w:val="en-US" w:eastAsia="zh-CN"/>
        </w:rPr>
        <w:t>★二</w:t>
      </w:r>
      <w:r>
        <w:rPr>
          <w:rFonts w:hint="eastAsia" w:ascii="方正仿宋_GB2312" w:hAnsi="方正仿宋_GB2312" w:eastAsia="方正仿宋_GB2312" w:cs="方正仿宋_GB2312"/>
          <w:b/>
          <w:bCs/>
          <w:color w:val="auto"/>
          <w:sz w:val="24"/>
          <w:szCs w:val="24"/>
        </w:rPr>
        <w:t>、</w:t>
      </w:r>
      <w:r>
        <w:rPr>
          <w:rFonts w:hint="eastAsia" w:ascii="方正仿宋_GB2312" w:hAnsi="方正仿宋_GB2312" w:eastAsia="方正仿宋_GB2312" w:cs="方正仿宋_GB2312"/>
          <w:b/>
          <w:bCs/>
          <w:color w:val="auto"/>
          <w:sz w:val="24"/>
          <w:szCs w:val="24"/>
          <w:lang w:val="en-US" w:eastAsia="zh-CN"/>
        </w:rPr>
        <w:t>服务</w:t>
      </w:r>
      <w:r>
        <w:rPr>
          <w:rFonts w:hint="eastAsia" w:ascii="方正仿宋_GB2312" w:hAnsi="方正仿宋_GB2312" w:eastAsia="方正仿宋_GB2312" w:cs="方正仿宋_GB2312"/>
          <w:b/>
          <w:bCs/>
          <w:color w:val="auto"/>
          <w:sz w:val="24"/>
          <w:szCs w:val="24"/>
        </w:rPr>
        <w:t>要求：</w:t>
      </w:r>
    </w:p>
    <w:p w14:paraId="6348498B">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根据四川省总工会关于印发《四川省基层工会经费收支管理实施办法》的通知（川工发〔2025〕12号），落实工会对会员的关心，拟在传统节日为在岗会员发放慰问品一份，现有会员545人，最终金额按医院人力资源办核定实际发生数量据实结算。</w:t>
      </w:r>
    </w:p>
    <w:p w14:paraId="5174DC0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2、供货的慰问品类别原则上为符合中国传统节日习惯的用品和会员职工必需的生活用品，包括但不限于米、面、油、杂粮、调味品、清洁用品等，供货方式为员工自提。</w:t>
      </w:r>
    </w:p>
    <w:p w14:paraId="59B93DAF">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3、供应商须严格按照采购人提供的人员名单发放慰问品，员工领取慰问品时须实名登记，验证身份信息等。如有错发一切损失由供应商自行承担。</w:t>
      </w:r>
    </w:p>
    <w:p w14:paraId="7FEBE5F0">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4、供应商应保证所提供的产品货真价实，来源合法，无任何法律纠纷和质量问题。生活用品的品牌和型号知名度高、信誉好的商品为首选。严格按照国家市场监督管理总局的食品安全标准配备食品类产品。</w:t>
      </w:r>
    </w:p>
    <w:p w14:paraId="7890F09B">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★三、商务及其他要求：</w:t>
      </w:r>
    </w:p>
    <w:p w14:paraId="3A97006A">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交货时间：2026年的元旦、春节、五一、中秋、国庆。</w:t>
      </w:r>
    </w:p>
    <w:p w14:paraId="261090CB">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交货地点：供应商实体店铺。</w:t>
      </w:r>
    </w:p>
    <w:p w14:paraId="1101CA73">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合同期限：一年</w:t>
      </w:r>
    </w:p>
    <w:p w14:paraId="3B3BE274">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四、报价及结算要求</w:t>
      </w:r>
    </w:p>
    <w:p w14:paraId="6AE5D4C3">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（1）报价要求：本次报价采用百分比报价（百分比报价应为整数），百分比报价数值最低的供应商为成交供应商。供应商只在响应文件中做一次报价，如有多个报价为无效响应。</w:t>
      </w:r>
    </w:p>
    <w:p w14:paraId="59664CF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（2）全年计划为每位员工发放慰问品预算金额1500元，按节日（元旦、春节、五一劳动节、中秋节、国庆节）发放，每次发放金额及时间由采购人提前通知，全年累计发放金额不超过1500元/人。</w:t>
      </w:r>
    </w:p>
    <w:p w14:paraId="22A36059">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（3）结算要求</w:t>
      </w:r>
    </w:p>
    <w:p w14:paraId="67D1F0A4">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成交供应商提供的慰问品实际货值金额按此计算：每次每人慰问品实际货值金额=当次慰问品金额+当次慰问品金额*（1-成交百分比）。实例：元旦发放慰问品金额为200元，成交百分比为90%，则供应商应提供的慰问品实际货值金额为：200+200*（1-90%）=210元。</w:t>
      </w:r>
    </w:p>
    <w:p w14:paraId="5EA76C3C">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采购人按照每次节假日当次慰问品金额*实际供货人数与供应商据实结算，供应商在每个节假日供货完成后，向采购人提供双方核定的当次结算总金额对应的合法有效发票及相关支付资料，采购人在合同期满6-12个月内支付当次应付款项</w:t>
      </w:r>
    </w:p>
    <w:p w14:paraId="69273638">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五、安全责任</w:t>
      </w:r>
    </w:p>
    <w:p w14:paraId="4B24FA44">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如供应商提供的慰问品对人员的身体或财产造成损害，则一切责任由供应商自行承担。</w:t>
      </w:r>
    </w:p>
    <w:p w14:paraId="3A4D5B49">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50C34968">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5366972A">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0BC8B377">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23787620">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65C048E1">
      <w:pPr>
        <w:rPr>
          <w:rFonts w:ascii="宋体" w:hAnsi="宋体" w:eastAsia="宋体" w:cs="宋体"/>
          <w:b/>
          <w:bCs/>
          <w:color w:val="auto"/>
          <w:spacing w:val="2"/>
          <w:sz w:val="35"/>
          <w:szCs w:val="35"/>
          <w:highlight w:val="none"/>
        </w:rPr>
      </w:pPr>
    </w:p>
    <w:p w14:paraId="1B34E729">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2DC53F58">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7887E43F">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493814C3">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5E1668B9">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49288791">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4A1164F3">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6DDDE342">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53662767">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14:paraId="2D000C40">
      <w:pPr>
        <w:pStyle w:val="2"/>
        <w:keepNext w:val="0"/>
        <w:keepLines w:val="0"/>
        <w:pageBreakBefore w:val="0"/>
        <w:widowControl/>
        <w:kinsoku/>
        <w:wordWrap/>
        <w:overflowPunct/>
        <w:topLinePunct w:val="0"/>
        <w:autoSpaceDE/>
        <w:autoSpaceDN/>
        <w:bidi w:val="0"/>
        <w:adjustRightInd/>
        <w:snapToGrid/>
        <w:spacing w:before="380" w:after="140" w:line="440" w:lineRule="exact"/>
        <w:ind w:left="0"/>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第三章  响应文件格式</w:t>
      </w:r>
    </w:p>
    <w:p w14:paraId="5E8728F9">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14:paraId="743DF7B7">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14:paraId="7119E4C9">
      <w:pPr>
        <w:keepNext w:val="0"/>
        <w:keepLines w:val="0"/>
        <w:pageBreakBefore w:val="0"/>
        <w:kinsoku/>
        <w:wordWrap w:val="0"/>
        <w:overflowPunct/>
        <w:topLinePunct/>
        <w:autoSpaceDE/>
        <w:autoSpaceDN/>
        <w:bidi w:val="0"/>
        <w:spacing w:before="234" w:line="360" w:lineRule="auto"/>
        <w:jc w:val="center"/>
        <w:textAlignment w:val="auto"/>
        <w:rPr>
          <w:rFonts w:hint="eastAsia" w:ascii="楷体" w:hAnsi="楷体" w:eastAsia="楷体" w:cs="楷体"/>
          <w:b/>
          <w:bCs/>
          <w:color w:val="auto"/>
          <w:spacing w:val="4"/>
          <w:sz w:val="31"/>
          <w:szCs w:val="31"/>
          <w:highlight w:val="none"/>
          <w:lang w:eastAsia="zh-CN"/>
        </w:rPr>
      </w:pPr>
      <w:r>
        <w:rPr>
          <w:rFonts w:hint="eastAsia" w:ascii="楷体" w:hAnsi="楷体" w:eastAsia="楷体" w:cs="楷体"/>
          <w:b/>
          <w:bCs/>
          <w:color w:val="auto"/>
          <w:spacing w:val="4"/>
          <w:sz w:val="31"/>
          <w:szCs w:val="31"/>
          <w:highlight w:val="none"/>
          <w:lang w:eastAsia="zh-CN"/>
        </w:rPr>
        <w:t>2026年节假日（元旦、 春节、五一、 中秋、国庆）</w:t>
      </w:r>
    </w:p>
    <w:p w14:paraId="4F74AFD7">
      <w:pPr>
        <w:keepNext w:val="0"/>
        <w:keepLines w:val="0"/>
        <w:pageBreakBefore w:val="0"/>
        <w:kinsoku/>
        <w:wordWrap w:val="0"/>
        <w:overflowPunct/>
        <w:topLinePunct/>
        <w:autoSpaceDE/>
        <w:autoSpaceDN/>
        <w:bidi w:val="0"/>
        <w:spacing w:before="234" w:line="360" w:lineRule="auto"/>
        <w:jc w:val="center"/>
        <w:textAlignment w:val="auto"/>
        <w:rPr>
          <w:rFonts w:ascii="楷体" w:hAnsi="楷体" w:eastAsia="楷体" w:cs="楷体"/>
          <w:color w:val="auto"/>
          <w:sz w:val="31"/>
          <w:szCs w:val="31"/>
          <w:highlight w:val="none"/>
        </w:rPr>
      </w:pPr>
      <w:r>
        <w:rPr>
          <w:rFonts w:hint="eastAsia" w:ascii="楷体" w:hAnsi="楷体" w:eastAsia="楷体" w:cs="楷体"/>
          <w:b/>
          <w:bCs/>
          <w:color w:val="auto"/>
          <w:spacing w:val="4"/>
          <w:sz w:val="31"/>
          <w:szCs w:val="31"/>
          <w:highlight w:val="none"/>
          <w:lang w:eastAsia="zh-CN"/>
        </w:rPr>
        <w:t>工会慰问品供应商采购项目</w:t>
      </w:r>
    </w:p>
    <w:p w14:paraId="19E0274B">
      <w:pPr>
        <w:pStyle w:val="4"/>
        <w:keepNext w:val="0"/>
        <w:keepLines w:val="0"/>
        <w:pageBreakBefore w:val="0"/>
        <w:kinsoku/>
        <w:wordWrap w:val="0"/>
        <w:overflowPunct/>
        <w:topLinePunct/>
        <w:autoSpaceDE/>
        <w:autoSpaceDN/>
        <w:bidi w:val="0"/>
        <w:spacing w:line="241" w:lineRule="auto"/>
        <w:textAlignment w:val="auto"/>
        <w:rPr>
          <w:color w:val="auto"/>
          <w:highlight w:val="none"/>
        </w:rPr>
      </w:pPr>
    </w:p>
    <w:p w14:paraId="434AAE23">
      <w:pPr>
        <w:pStyle w:val="4"/>
        <w:keepNext w:val="0"/>
        <w:keepLines w:val="0"/>
        <w:pageBreakBefore w:val="0"/>
        <w:kinsoku/>
        <w:wordWrap w:val="0"/>
        <w:overflowPunct/>
        <w:topLinePunct/>
        <w:autoSpaceDE/>
        <w:autoSpaceDN/>
        <w:bidi w:val="0"/>
        <w:spacing w:line="241" w:lineRule="auto"/>
        <w:textAlignment w:val="auto"/>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2266315</wp:posOffset>
                </wp:positionH>
                <wp:positionV relativeFrom="paragraph">
                  <wp:posOffset>71120</wp:posOffset>
                </wp:positionV>
                <wp:extent cx="658495" cy="2904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8495" cy="2904490"/>
                        </a:xfrm>
                        <a:prstGeom prst="rect">
                          <a:avLst/>
                        </a:prstGeom>
                        <a:noFill/>
                        <a:ln>
                          <a:noFill/>
                        </a:ln>
                      </wps:spPr>
                      <wps:txbx>
                        <w:txbxContent>
                          <w:p w14:paraId="05C96E03">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b/>
                                <w:bCs/>
                                <w:spacing w:val="-80"/>
                                <w:position w:val="-1"/>
                                <w:sz w:val="83"/>
                                <w:szCs w:val="83"/>
                              </w:rPr>
                              <w:t>应</w:t>
                            </w:r>
                            <w:r>
                              <w:rPr>
                                <w:rFonts w:ascii="楷体" w:hAnsi="楷体" w:eastAsia="楷体" w:cs="楷体"/>
                                <w:b/>
                                <w:bCs/>
                                <w:spacing w:val="-79"/>
                                <w:position w:val="1"/>
                                <w:sz w:val="83"/>
                                <w:szCs w:val="83"/>
                              </w:rPr>
                              <w:t>文</w:t>
                            </w:r>
                            <w:r>
                              <w:rPr>
                                <w:rFonts w:ascii="楷体" w:hAnsi="楷体" w:eastAsia="楷体" w:cs="楷体"/>
                                <w:b/>
                                <w:bCs/>
                                <w:spacing w:val="-53"/>
                                <w:sz w:val="83"/>
                                <w:szCs w:val="83"/>
                              </w:rPr>
                              <w:t>件</w:t>
                            </w:r>
                          </w:p>
                        </w:txbxContent>
                      </wps:txbx>
                      <wps:bodyPr vert="eaVert" lIns="0" tIns="0" rIns="0" bIns="0" upright="1"/>
                    </wps:wsp>
                  </a:graphicData>
                </a:graphic>
              </wp:anchor>
            </w:drawing>
          </mc:Choice>
          <mc:Fallback>
            <w:pict>
              <v:shape id="_x0000_s1026" o:spid="_x0000_s1026" o:spt="202" type="#_x0000_t202" style="position:absolute;left:0pt;margin-left:178.45pt;margin-top:5.6pt;height:228.7pt;width:51.85pt;z-index:251660288;mso-width-relative:page;mso-height-relative:page;" filled="f" stroked="f" coordsize="21600,21600" o:gfxdata="UEsDBAoAAAAAAIdO4kAAAAAAAAAAAAAAAAAEAAAAZHJzL1BLAwQUAAAACACHTuJA0sP7C9cAAAAK&#10;AQAADwAAAGRycy9kb3ducmV2LnhtbE2Py07DMBBF90j8gzVI7KidllolxKlQK2DdtJvsXNskEfY4&#10;it0Hf890BbsZ3aM7Z6r1NXh2dlMaIiooZgKYQxPtgJ2Cw/79aQUsZY1W+4hOwY9LsK7v7ypd2njB&#10;nTs3uWNUgqnUCvqcx5LzZHoXdJrF0SFlX3EKOtM6ddxO+kLlwfO5EJIHPSBd6PXoNr0z380pKGg3&#10;refRHJbmc7fg+q3Zfvh2q9TjQyFegWV3zX8w3PRJHWpyOsYT2sS8gsVSvhBKQTEHRsCzFBLY8Tas&#10;JPC64v9fqH8BUEsDBBQAAAAIAIdO4kBaU3rdxAEAAIADAAAOAAAAZHJzL2Uyb0RvYy54bWytU81u&#10;EzEQviPxDpbvxJsorZpVNpVQVISEAKnA3fGOs5b8J9vJbl4A3oATF+48V56DsbNJob300Is9nhl/&#10;M9839vJ2MJrsIUTlbEOnk4oSsMK1ym4b+vXL3ZsbSmLituXaWWjoASK9Xb1+tex9DTPXOd1CIAhi&#10;Y937hnYp+ZqxKDowPE6cB4tB6YLhCY9hy9rAe0Q3ms2q6pr1LrQ+OAExond9CtIRMTwH0EmpBKyd&#10;2Bmw6YQaQPOElGKnfKSr0q2UINInKSMkohuKTFNZsQjam7yy1ZLX28B9p8TYAn9OC484Ga4sFr1A&#10;rXniZBfUEyijRHDRyTQRzrATkaIIsphWj7S577iHwgWljv4ienw5WPFx/zkQ1eJLoMRygwM//vxx&#10;/PXn+Ps7mWZ5eh9rzLr3mJeGt27IqaM/ojOzHmQweUc+BOMo7uEiLgyJCHReX93MF1eUCAzNFtV8&#10;vijqs4fbPsT0Dpwh2WhowOEVTfn+Q0xYEVPPKbmYdXdK6zJAbf9zYGL2sNz6qcVspWEzjH1vXHtA&#10;OvgLsA7wb7hTot9bFDY/krMRzsbmbOx8UNsOLxUJSgEcTGltfER58v+eSxsPH2f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LD+wvXAAAACgEAAA8AAAAAAAAAAQAgAAAAIgAAAGRycy9kb3ducmV2&#10;LnhtbFBLAQIUABQAAAAIAIdO4kBaU3rdxAEAAIADAAAOAAAAAAAAAAEAIAAAACYBAABkcnMvZTJv&#10;RG9jLnhtbFBLBQYAAAAABgAGAFkBAABcBQAAAAA=&#10;">
                <v:fill on="f" focussize="0,0"/>
                <v:stroke on="f"/>
                <v:imagedata o:title=""/>
                <o:lock v:ext="edit" aspectratio="f"/>
                <v:textbox inset="0mm,0mm,0mm,0mm" style="layout-flow:vertical-ideographic;">
                  <w:txbxContent>
                    <w:p w14:paraId="05C96E03">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b/>
                          <w:bCs/>
                          <w:spacing w:val="-80"/>
                          <w:position w:val="-1"/>
                          <w:sz w:val="83"/>
                          <w:szCs w:val="83"/>
                        </w:rPr>
                        <w:t>应</w:t>
                      </w:r>
                      <w:r>
                        <w:rPr>
                          <w:rFonts w:ascii="楷体" w:hAnsi="楷体" w:eastAsia="楷体" w:cs="楷体"/>
                          <w:b/>
                          <w:bCs/>
                          <w:spacing w:val="-79"/>
                          <w:position w:val="1"/>
                          <w:sz w:val="83"/>
                          <w:szCs w:val="83"/>
                        </w:rPr>
                        <w:t>文</w:t>
                      </w:r>
                      <w:r>
                        <w:rPr>
                          <w:rFonts w:ascii="楷体" w:hAnsi="楷体" w:eastAsia="楷体" w:cs="楷体"/>
                          <w:b/>
                          <w:bCs/>
                          <w:spacing w:val="-53"/>
                          <w:sz w:val="83"/>
                          <w:szCs w:val="83"/>
                        </w:rPr>
                        <w:t>件</w:t>
                      </w:r>
                    </w:p>
                  </w:txbxContent>
                </v:textbox>
              </v:shape>
            </w:pict>
          </mc:Fallback>
        </mc:AlternateContent>
      </w:r>
    </w:p>
    <w:p w14:paraId="4B7E844B">
      <w:pPr>
        <w:pStyle w:val="4"/>
        <w:keepNext w:val="0"/>
        <w:keepLines w:val="0"/>
        <w:pageBreakBefore w:val="0"/>
        <w:kinsoku/>
        <w:wordWrap w:val="0"/>
        <w:overflowPunct/>
        <w:topLinePunct/>
        <w:autoSpaceDE/>
        <w:autoSpaceDN/>
        <w:bidi w:val="0"/>
        <w:spacing w:line="241" w:lineRule="auto"/>
        <w:textAlignment w:val="auto"/>
        <w:rPr>
          <w:color w:val="auto"/>
          <w:highlight w:val="none"/>
        </w:rPr>
      </w:pPr>
    </w:p>
    <w:p w14:paraId="6CAF7B75">
      <w:pPr>
        <w:pStyle w:val="4"/>
        <w:keepNext w:val="0"/>
        <w:keepLines w:val="0"/>
        <w:pageBreakBefore w:val="0"/>
        <w:kinsoku/>
        <w:wordWrap w:val="0"/>
        <w:overflowPunct/>
        <w:topLinePunct/>
        <w:autoSpaceDE/>
        <w:autoSpaceDN/>
        <w:bidi w:val="0"/>
        <w:spacing w:line="241" w:lineRule="auto"/>
        <w:textAlignment w:val="auto"/>
        <w:rPr>
          <w:color w:val="auto"/>
          <w:highlight w:val="none"/>
        </w:rPr>
      </w:pPr>
    </w:p>
    <w:p w14:paraId="71AD9E36">
      <w:pPr>
        <w:pStyle w:val="4"/>
        <w:keepNext w:val="0"/>
        <w:keepLines w:val="0"/>
        <w:pageBreakBefore w:val="0"/>
        <w:kinsoku/>
        <w:wordWrap w:val="0"/>
        <w:overflowPunct/>
        <w:topLinePunct/>
        <w:autoSpaceDE/>
        <w:autoSpaceDN/>
        <w:bidi w:val="0"/>
        <w:spacing w:line="241" w:lineRule="auto"/>
        <w:textAlignment w:val="auto"/>
        <w:rPr>
          <w:color w:val="auto"/>
          <w:highlight w:val="none"/>
        </w:rPr>
      </w:pPr>
    </w:p>
    <w:p w14:paraId="1121FD2D">
      <w:pPr>
        <w:pStyle w:val="4"/>
        <w:keepNext w:val="0"/>
        <w:keepLines w:val="0"/>
        <w:pageBreakBefore w:val="0"/>
        <w:kinsoku/>
        <w:wordWrap w:val="0"/>
        <w:overflowPunct/>
        <w:topLinePunct/>
        <w:autoSpaceDE/>
        <w:autoSpaceDN/>
        <w:bidi w:val="0"/>
        <w:spacing w:line="241" w:lineRule="auto"/>
        <w:textAlignment w:val="auto"/>
        <w:rPr>
          <w:color w:val="auto"/>
          <w:highlight w:val="none"/>
        </w:rPr>
      </w:pPr>
    </w:p>
    <w:p w14:paraId="3CBDC08F">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374BC38F">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54333128">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68B40B6C">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22F2275D">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40347D25">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56396E0B">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65631253">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198E0EC2">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59289FC6">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7045EE63">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6F0E4145">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453C5089">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3F94F422">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5E072CAD">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6556B652">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68714E61">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77E001B1">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48AB5AB6">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14:paraId="40A7D8E2">
      <w:pPr>
        <w:keepNext w:val="0"/>
        <w:keepLines w:val="0"/>
        <w:pageBreakBefore w:val="0"/>
        <w:kinsoku/>
        <w:wordWrap w:val="0"/>
        <w:overflowPunct/>
        <w:topLinePunct/>
        <w:autoSpaceDE/>
        <w:autoSpaceDN/>
        <w:bidi w:val="0"/>
        <w:spacing w:before="101" w:line="230" w:lineRule="auto"/>
        <w:ind w:left="989"/>
        <w:textAlignment w:val="auto"/>
        <w:rPr>
          <w:rFonts w:ascii="楷体" w:hAnsi="楷体" w:eastAsia="楷体" w:cs="楷体"/>
          <w:color w:val="auto"/>
          <w:sz w:val="31"/>
          <w:szCs w:val="31"/>
          <w:highlight w:val="none"/>
        </w:rPr>
      </w:pPr>
      <w:r>
        <w:rPr>
          <w:rFonts w:ascii="楷体" w:hAnsi="楷体" w:eastAsia="楷体" w:cs="楷体"/>
          <w:color w:val="auto"/>
          <w:spacing w:val="6"/>
          <w:sz w:val="31"/>
          <w:szCs w:val="31"/>
          <w:highlight w:val="none"/>
        </w:rPr>
        <w:t>投标供应商</w:t>
      </w:r>
      <w:r>
        <w:rPr>
          <w:rFonts w:hint="eastAsia" w:ascii="楷体" w:hAnsi="楷体" w:eastAsia="楷体" w:cs="楷体"/>
          <w:color w:val="auto"/>
          <w:spacing w:val="6"/>
          <w:sz w:val="31"/>
          <w:szCs w:val="31"/>
          <w:highlight w:val="none"/>
          <w:lang w:eastAsia="zh-CN"/>
        </w:rPr>
        <w:t>（</w:t>
      </w:r>
      <w:r>
        <w:rPr>
          <w:rFonts w:ascii="楷体" w:hAnsi="楷体" w:eastAsia="楷体" w:cs="楷体"/>
          <w:color w:val="auto"/>
          <w:spacing w:val="6"/>
          <w:sz w:val="31"/>
          <w:szCs w:val="31"/>
          <w:highlight w:val="none"/>
        </w:rPr>
        <w:t>盖章</w:t>
      </w:r>
      <w:r>
        <w:rPr>
          <w:rFonts w:hint="eastAsia" w:ascii="楷体" w:hAnsi="楷体" w:eastAsia="楷体" w:cs="楷体"/>
          <w:color w:val="auto"/>
          <w:spacing w:val="6"/>
          <w:sz w:val="31"/>
          <w:szCs w:val="31"/>
          <w:highlight w:val="none"/>
          <w:lang w:eastAsia="zh-CN"/>
        </w:rPr>
        <w:t>）</w:t>
      </w:r>
      <w:r>
        <w:rPr>
          <w:rFonts w:ascii="楷体" w:hAnsi="楷体" w:eastAsia="楷体" w:cs="楷体"/>
          <w:color w:val="auto"/>
          <w:spacing w:val="6"/>
          <w:sz w:val="31"/>
          <w:szCs w:val="31"/>
          <w:highlight w:val="none"/>
        </w:rPr>
        <w:t>：</w:t>
      </w:r>
    </w:p>
    <w:p w14:paraId="5F84F805">
      <w:pPr>
        <w:pStyle w:val="4"/>
        <w:keepNext w:val="0"/>
        <w:keepLines w:val="0"/>
        <w:pageBreakBefore w:val="0"/>
        <w:kinsoku/>
        <w:wordWrap w:val="0"/>
        <w:overflowPunct/>
        <w:topLinePunct/>
        <w:autoSpaceDE/>
        <w:autoSpaceDN/>
        <w:bidi w:val="0"/>
        <w:spacing w:line="353" w:lineRule="auto"/>
        <w:textAlignment w:val="auto"/>
        <w:rPr>
          <w:color w:val="auto"/>
          <w:highlight w:val="none"/>
        </w:rPr>
      </w:pPr>
    </w:p>
    <w:p w14:paraId="1645A8F1">
      <w:pPr>
        <w:pStyle w:val="4"/>
        <w:keepNext w:val="0"/>
        <w:keepLines w:val="0"/>
        <w:pageBreakBefore w:val="0"/>
        <w:kinsoku/>
        <w:wordWrap w:val="0"/>
        <w:overflowPunct/>
        <w:topLinePunct/>
        <w:autoSpaceDE/>
        <w:autoSpaceDN/>
        <w:bidi w:val="0"/>
        <w:spacing w:line="354" w:lineRule="auto"/>
        <w:textAlignment w:val="auto"/>
        <w:rPr>
          <w:color w:val="auto"/>
          <w:highlight w:val="none"/>
        </w:rPr>
      </w:pPr>
    </w:p>
    <w:p w14:paraId="3B4B17F8">
      <w:pPr>
        <w:keepNext w:val="0"/>
        <w:keepLines w:val="0"/>
        <w:pageBreakBefore w:val="0"/>
        <w:kinsoku/>
        <w:wordWrap w:val="0"/>
        <w:overflowPunct/>
        <w:topLinePunct/>
        <w:autoSpaceDE/>
        <w:autoSpaceDN/>
        <w:bidi w:val="0"/>
        <w:spacing w:before="101" w:line="229" w:lineRule="auto"/>
        <w:ind w:left="1010"/>
        <w:textAlignment w:val="auto"/>
        <w:rPr>
          <w:rFonts w:ascii="楷体" w:hAnsi="楷体" w:eastAsia="楷体" w:cs="楷体"/>
          <w:color w:val="auto"/>
          <w:sz w:val="31"/>
          <w:szCs w:val="31"/>
          <w:highlight w:val="none"/>
        </w:rPr>
      </w:pPr>
      <w:r>
        <w:rPr>
          <w:rFonts w:ascii="楷体" w:hAnsi="楷体" w:eastAsia="楷体" w:cs="楷体"/>
          <w:color w:val="auto"/>
          <w:spacing w:val="7"/>
          <w:sz w:val="31"/>
          <w:szCs w:val="31"/>
          <w:highlight w:val="none"/>
        </w:rPr>
        <w:t>法定代表人（负责人）或委托代理人</w:t>
      </w:r>
      <w:r>
        <w:rPr>
          <w:rFonts w:hint="eastAsia" w:ascii="楷体" w:hAnsi="楷体" w:eastAsia="楷体" w:cs="楷体"/>
          <w:color w:val="auto"/>
          <w:spacing w:val="7"/>
          <w:sz w:val="31"/>
          <w:szCs w:val="31"/>
          <w:highlight w:val="none"/>
          <w:lang w:eastAsia="zh-CN"/>
        </w:rPr>
        <w:t>（</w:t>
      </w:r>
      <w:r>
        <w:rPr>
          <w:rFonts w:ascii="楷体" w:hAnsi="楷体" w:eastAsia="楷体" w:cs="楷体"/>
          <w:color w:val="auto"/>
          <w:spacing w:val="7"/>
          <w:sz w:val="31"/>
          <w:szCs w:val="31"/>
          <w:highlight w:val="none"/>
        </w:rPr>
        <w:t>签字</w:t>
      </w:r>
      <w:r>
        <w:rPr>
          <w:rFonts w:hint="eastAsia" w:ascii="楷体" w:hAnsi="楷体" w:eastAsia="楷体" w:cs="楷体"/>
          <w:color w:val="auto"/>
          <w:spacing w:val="7"/>
          <w:sz w:val="31"/>
          <w:szCs w:val="31"/>
          <w:highlight w:val="none"/>
          <w:lang w:eastAsia="zh-CN"/>
        </w:rPr>
        <w:t>）</w:t>
      </w:r>
      <w:r>
        <w:rPr>
          <w:rFonts w:ascii="楷体" w:hAnsi="楷体" w:eastAsia="楷体" w:cs="楷体"/>
          <w:color w:val="auto"/>
          <w:spacing w:val="7"/>
          <w:sz w:val="31"/>
          <w:szCs w:val="31"/>
          <w:highlight w:val="none"/>
        </w:rPr>
        <w:t>：</w:t>
      </w:r>
    </w:p>
    <w:p w14:paraId="7CEB6C61">
      <w:pPr>
        <w:pStyle w:val="4"/>
        <w:keepNext w:val="0"/>
        <w:keepLines w:val="0"/>
        <w:pageBreakBefore w:val="0"/>
        <w:kinsoku/>
        <w:wordWrap w:val="0"/>
        <w:overflowPunct/>
        <w:topLinePunct/>
        <w:autoSpaceDE/>
        <w:autoSpaceDN/>
        <w:bidi w:val="0"/>
        <w:spacing w:line="355" w:lineRule="auto"/>
        <w:textAlignment w:val="auto"/>
        <w:rPr>
          <w:color w:val="auto"/>
          <w:highlight w:val="none"/>
        </w:rPr>
      </w:pPr>
    </w:p>
    <w:p w14:paraId="035A3D17">
      <w:pPr>
        <w:pStyle w:val="4"/>
        <w:keepNext w:val="0"/>
        <w:keepLines w:val="0"/>
        <w:pageBreakBefore w:val="0"/>
        <w:kinsoku/>
        <w:wordWrap w:val="0"/>
        <w:overflowPunct/>
        <w:topLinePunct/>
        <w:autoSpaceDE/>
        <w:autoSpaceDN/>
        <w:bidi w:val="0"/>
        <w:spacing w:line="356" w:lineRule="auto"/>
        <w:textAlignment w:val="auto"/>
        <w:rPr>
          <w:color w:val="auto"/>
          <w:highlight w:val="none"/>
        </w:rPr>
      </w:pPr>
    </w:p>
    <w:p w14:paraId="17687DB6">
      <w:pPr>
        <w:keepNext w:val="0"/>
        <w:keepLines w:val="0"/>
        <w:pageBreakBefore w:val="0"/>
        <w:kinsoku/>
        <w:wordWrap w:val="0"/>
        <w:overflowPunct/>
        <w:topLinePunct/>
        <w:autoSpaceDE/>
        <w:autoSpaceDN/>
        <w:bidi w:val="0"/>
        <w:spacing w:before="100" w:line="230" w:lineRule="auto"/>
        <w:ind w:left="2047"/>
        <w:textAlignment w:val="auto"/>
        <w:rPr>
          <w:rFonts w:ascii="楷体" w:hAnsi="楷体" w:eastAsia="楷体" w:cs="楷体"/>
          <w:color w:val="auto"/>
          <w:sz w:val="31"/>
          <w:szCs w:val="31"/>
          <w:highlight w:val="none"/>
        </w:rPr>
      </w:pPr>
      <w:r>
        <w:rPr>
          <w:rFonts w:ascii="楷体" w:hAnsi="楷体" w:eastAsia="楷体" w:cs="楷体"/>
          <w:color w:val="auto"/>
          <w:spacing w:val="-7"/>
          <w:sz w:val="31"/>
          <w:szCs w:val="31"/>
          <w:highlight w:val="none"/>
        </w:rPr>
        <w:t>日期：</w:t>
      </w:r>
      <w:r>
        <w:rPr>
          <w:rFonts w:hint="eastAsia" w:ascii="楷体" w:hAnsi="楷体" w:eastAsia="楷体" w:cs="楷体"/>
          <w:color w:val="auto"/>
          <w:spacing w:val="-7"/>
          <w:sz w:val="31"/>
          <w:szCs w:val="31"/>
          <w:highlight w:val="none"/>
          <w:u w:val="single" w:color="auto"/>
          <w:lang w:eastAsia="zh-CN"/>
        </w:rPr>
        <w:t>2025</w:t>
      </w:r>
      <w:r>
        <w:rPr>
          <w:rFonts w:hint="eastAsia" w:ascii="楷体" w:hAnsi="楷体" w:eastAsia="楷体" w:cs="楷体"/>
          <w:color w:val="auto"/>
          <w:spacing w:val="-7"/>
          <w:sz w:val="31"/>
          <w:szCs w:val="31"/>
          <w:highlight w:val="none"/>
          <w:u w:val="single" w:color="auto"/>
          <w:lang w:val="en-US" w:eastAsia="zh-CN"/>
        </w:rPr>
        <w:t xml:space="preserve">  </w:t>
      </w:r>
      <w:r>
        <w:rPr>
          <w:rFonts w:ascii="楷体" w:hAnsi="楷体" w:eastAsia="楷体" w:cs="楷体"/>
          <w:color w:val="auto"/>
          <w:spacing w:val="-7"/>
          <w:sz w:val="31"/>
          <w:szCs w:val="31"/>
          <w:highlight w:val="none"/>
        </w:rPr>
        <w:t>年</w:t>
      </w:r>
      <w:r>
        <w:rPr>
          <w:rFonts w:hint="eastAsia" w:ascii="楷体" w:hAnsi="楷体" w:eastAsia="楷体" w:cs="楷体"/>
          <w:color w:val="auto"/>
          <w:spacing w:val="-7"/>
          <w:sz w:val="31"/>
          <w:szCs w:val="31"/>
          <w:highlight w:val="none"/>
          <w:lang w:val="en-US" w:eastAsia="zh-CN"/>
        </w:rPr>
        <w:t xml:space="preserve">  </w:t>
      </w:r>
      <w:r>
        <w:rPr>
          <w:rFonts w:ascii="楷体" w:hAnsi="楷体" w:eastAsia="楷体" w:cs="楷体"/>
          <w:color w:val="auto"/>
          <w:spacing w:val="-7"/>
          <w:sz w:val="31"/>
          <w:szCs w:val="31"/>
          <w:highlight w:val="none"/>
        </w:rPr>
        <w:t>月</w:t>
      </w:r>
      <w:r>
        <w:rPr>
          <w:rFonts w:hint="eastAsia" w:ascii="楷体" w:hAnsi="楷体" w:eastAsia="楷体" w:cs="楷体"/>
          <w:color w:val="auto"/>
          <w:spacing w:val="-7"/>
          <w:sz w:val="31"/>
          <w:szCs w:val="31"/>
          <w:highlight w:val="none"/>
          <w:lang w:val="en-US" w:eastAsia="zh-CN"/>
        </w:rPr>
        <w:t xml:space="preserve">  </w:t>
      </w:r>
      <w:r>
        <w:rPr>
          <w:rFonts w:ascii="楷体" w:hAnsi="楷体" w:eastAsia="楷体" w:cs="楷体"/>
          <w:color w:val="auto"/>
          <w:spacing w:val="-7"/>
          <w:sz w:val="31"/>
          <w:szCs w:val="31"/>
          <w:highlight w:val="none"/>
        </w:rPr>
        <w:t>日</w:t>
      </w:r>
    </w:p>
    <w:p w14:paraId="3687C30F">
      <w:pPr>
        <w:keepNext w:val="0"/>
        <w:keepLines w:val="0"/>
        <w:pageBreakBefore w:val="0"/>
        <w:kinsoku/>
        <w:wordWrap w:val="0"/>
        <w:overflowPunct/>
        <w:topLinePunct/>
        <w:autoSpaceDE/>
        <w:autoSpaceDN/>
        <w:bidi w:val="0"/>
        <w:spacing w:line="230" w:lineRule="auto"/>
        <w:textAlignment w:val="auto"/>
        <w:rPr>
          <w:rFonts w:ascii="楷体" w:hAnsi="楷体" w:eastAsia="楷体" w:cs="楷体"/>
          <w:color w:val="auto"/>
          <w:sz w:val="31"/>
          <w:szCs w:val="31"/>
          <w:highlight w:val="none"/>
        </w:rPr>
        <w:sectPr>
          <w:pgSz w:w="11906" w:h="16839"/>
          <w:pgMar w:top="1429" w:right="1785" w:bottom="1429" w:left="1785" w:header="0" w:footer="0" w:gutter="0"/>
          <w:cols w:space="0" w:num="1"/>
          <w:rtlGutter w:val="0"/>
          <w:docGrid w:linePitch="0" w:charSpace="0"/>
        </w:sectPr>
      </w:pPr>
    </w:p>
    <w:p w14:paraId="45D92B0B">
      <w:pPr>
        <w:pStyle w:val="4"/>
        <w:keepNext w:val="0"/>
        <w:keepLines w:val="0"/>
        <w:pageBreakBefore w:val="0"/>
        <w:kinsoku/>
        <w:wordWrap w:val="0"/>
        <w:overflowPunct/>
        <w:topLinePunct/>
        <w:autoSpaceDE/>
        <w:autoSpaceDN/>
        <w:bidi w:val="0"/>
        <w:spacing w:line="323" w:lineRule="auto"/>
        <w:textAlignment w:val="auto"/>
        <w:rPr>
          <w:color w:val="auto"/>
          <w:highlight w:val="none"/>
        </w:rPr>
      </w:pPr>
    </w:p>
    <w:p w14:paraId="4722E38C">
      <w:pPr>
        <w:pStyle w:val="4"/>
        <w:keepNext w:val="0"/>
        <w:keepLines w:val="0"/>
        <w:pageBreakBefore w:val="0"/>
        <w:kinsoku/>
        <w:wordWrap w:val="0"/>
        <w:overflowPunct/>
        <w:topLinePunct/>
        <w:autoSpaceDE/>
        <w:autoSpaceDN/>
        <w:bidi w:val="0"/>
        <w:spacing w:line="323" w:lineRule="auto"/>
        <w:textAlignment w:val="auto"/>
        <w:rPr>
          <w:color w:val="auto"/>
          <w:highlight w:val="none"/>
        </w:rPr>
      </w:pPr>
    </w:p>
    <w:p w14:paraId="42FD2919">
      <w:pPr>
        <w:keepNext w:val="0"/>
        <w:keepLines w:val="0"/>
        <w:pageBreakBefore w:val="0"/>
        <w:kinsoku/>
        <w:wordWrap w:val="0"/>
        <w:overflowPunct/>
        <w:topLinePunct/>
        <w:autoSpaceDE/>
        <w:autoSpaceDN/>
        <w:bidi w:val="0"/>
        <w:spacing w:before="114" w:line="228" w:lineRule="auto"/>
        <w:ind w:left="3713"/>
        <w:textAlignment w:val="auto"/>
        <w:outlineLvl w:val="0"/>
        <w:rPr>
          <w:rFonts w:ascii="仿宋" w:hAnsi="仿宋" w:eastAsia="仿宋" w:cs="仿宋"/>
          <w:color w:val="auto"/>
          <w:sz w:val="35"/>
          <w:szCs w:val="35"/>
          <w:highlight w:val="none"/>
        </w:rPr>
      </w:pPr>
      <w:r>
        <w:rPr>
          <w:rFonts w:ascii="仿宋" w:hAnsi="仿宋" w:eastAsia="仿宋" w:cs="仿宋"/>
          <w:b/>
          <w:bCs/>
          <w:color w:val="auto"/>
          <w:spacing w:val="-43"/>
          <w:sz w:val="35"/>
          <w:szCs w:val="35"/>
          <w:highlight w:val="none"/>
        </w:rPr>
        <w:t>目录</w:t>
      </w:r>
    </w:p>
    <w:p w14:paraId="1FDC3AF1">
      <w:pPr>
        <w:pStyle w:val="4"/>
        <w:keepNext w:val="0"/>
        <w:keepLines w:val="0"/>
        <w:pageBreakBefore w:val="0"/>
        <w:kinsoku/>
        <w:wordWrap w:val="0"/>
        <w:overflowPunct/>
        <w:topLinePunct/>
        <w:autoSpaceDE/>
        <w:autoSpaceDN/>
        <w:bidi w:val="0"/>
        <w:spacing w:line="244" w:lineRule="auto"/>
        <w:textAlignment w:val="auto"/>
        <w:rPr>
          <w:color w:val="auto"/>
          <w:highlight w:val="none"/>
        </w:rPr>
      </w:pPr>
    </w:p>
    <w:p w14:paraId="0A2AB78E">
      <w:pPr>
        <w:pStyle w:val="4"/>
        <w:keepNext w:val="0"/>
        <w:keepLines w:val="0"/>
        <w:pageBreakBefore w:val="0"/>
        <w:kinsoku/>
        <w:wordWrap w:val="0"/>
        <w:overflowPunct/>
        <w:topLinePunct/>
        <w:autoSpaceDE/>
        <w:autoSpaceDN/>
        <w:bidi w:val="0"/>
        <w:spacing w:line="244" w:lineRule="auto"/>
        <w:textAlignment w:val="auto"/>
        <w:rPr>
          <w:color w:val="auto"/>
          <w:highlight w:val="none"/>
        </w:rPr>
      </w:pPr>
    </w:p>
    <w:p w14:paraId="31C02AF7">
      <w:pPr>
        <w:pStyle w:val="4"/>
        <w:keepNext w:val="0"/>
        <w:keepLines w:val="0"/>
        <w:pageBreakBefore w:val="0"/>
        <w:kinsoku/>
        <w:wordWrap w:val="0"/>
        <w:overflowPunct/>
        <w:topLinePunct/>
        <w:autoSpaceDE/>
        <w:autoSpaceDN/>
        <w:bidi w:val="0"/>
        <w:spacing w:line="245" w:lineRule="auto"/>
        <w:textAlignment w:val="auto"/>
        <w:rPr>
          <w:color w:val="auto"/>
          <w:highlight w:val="none"/>
        </w:rPr>
      </w:pPr>
    </w:p>
    <w:p w14:paraId="0980A99A">
      <w:pPr>
        <w:keepNext w:val="0"/>
        <w:keepLines w:val="0"/>
        <w:pageBreakBefore w:val="0"/>
        <w:kinsoku/>
        <w:wordWrap w:val="0"/>
        <w:overflowPunct/>
        <w:topLinePunct/>
        <w:autoSpaceDE/>
        <w:autoSpaceDN/>
        <w:bidi w:val="0"/>
        <w:spacing w:before="100" w:line="227" w:lineRule="auto"/>
        <w:ind w:left="460"/>
        <w:textAlignment w:val="auto"/>
        <w:outlineLvl w:val="0"/>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一、营业执照副本复印件及相关资质复印件</w:t>
      </w:r>
    </w:p>
    <w:p w14:paraId="4B696769">
      <w:pPr>
        <w:keepNext w:val="0"/>
        <w:keepLines w:val="0"/>
        <w:pageBreakBefore w:val="0"/>
        <w:kinsoku/>
        <w:wordWrap w:val="0"/>
        <w:overflowPunct/>
        <w:topLinePunct/>
        <w:autoSpaceDE/>
        <w:autoSpaceDN/>
        <w:bidi w:val="0"/>
        <w:spacing w:before="242" w:line="228" w:lineRule="auto"/>
        <w:ind w:left="465"/>
        <w:textAlignment w:val="auto"/>
        <w:rPr>
          <w:rFonts w:ascii="仿宋" w:hAnsi="仿宋" w:eastAsia="仿宋" w:cs="仿宋"/>
          <w:color w:val="auto"/>
          <w:sz w:val="31"/>
          <w:szCs w:val="31"/>
          <w:highlight w:val="none"/>
        </w:rPr>
      </w:pPr>
      <w:r>
        <w:rPr>
          <w:rFonts w:ascii="仿宋" w:hAnsi="仿宋" w:eastAsia="仿宋" w:cs="仿宋"/>
          <w:color w:val="auto"/>
          <w:spacing w:val="3"/>
          <w:sz w:val="31"/>
          <w:szCs w:val="31"/>
          <w:highlight w:val="none"/>
        </w:rPr>
        <w:t>二、报价函</w:t>
      </w:r>
    </w:p>
    <w:p w14:paraId="6F701254">
      <w:pPr>
        <w:keepNext w:val="0"/>
        <w:keepLines w:val="0"/>
        <w:pageBreakBefore w:val="0"/>
        <w:kinsoku/>
        <w:wordWrap w:val="0"/>
        <w:overflowPunct/>
        <w:topLinePunct/>
        <w:autoSpaceDE/>
        <w:autoSpaceDN/>
        <w:bidi w:val="0"/>
        <w:spacing w:before="241" w:line="228" w:lineRule="auto"/>
        <w:ind w:left="464"/>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三、法定代表人（负责人）身份证明书</w:t>
      </w:r>
    </w:p>
    <w:p w14:paraId="5828A019">
      <w:pPr>
        <w:keepNext w:val="0"/>
        <w:keepLines w:val="0"/>
        <w:pageBreakBefore w:val="0"/>
        <w:kinsoku/>
        <w:wordWrap w:val="0"/>
        <w:overflowPunct/>
        <w:topLinePunct/>
        <w:autoSpaceDE/>
        <w:autoSpaceDN/>
        <w:bidi w:val="0"/>
        <w:spacing w:before="241" w:line="228" w:lineRule="auto"/>
        <w:ind w:left="492"/>
        <w:textAlignment w:val="auto"/>
        <w:rPr>
          <w:rFonts w:ascii="仿宋" w:hAnsi="仿宋" w:eastAsia="仿宋" w:cs="仿宋"/>
          <w:color w:val="auto"/>
          <w:sz w:val="31"/>
          <w:szCs w:val="31"/>
          <w:highlight w:val="none"/>
        </w:rPr>
      </w:pPr>
      <w:r>
        <w:rPr>
          <w:rFonts w:ascii="仿宋" w:hAnsi="仿宋" w:eastAsia="仿宋" w:cs="仿宋"/>
          <w:color w:val="auto"/>
          <w:spacing w:val="6"/>
          <w:sz w:val="31"/>
          <w:szCs w:val="31"/>
          <w:highlight w:val="none"/>
        </w:rPr>
        <w:t>四、法定代表人（负责人）授权委托书</w:t>
      </w:r>
    </w:p>
    <w:p w14:paraId="0B9B1EF9">
      <w:pPr>
        <w:keepNext w:val="0"/>
        <w:keepLines w:val="0"/>
        <w:pageBreakBefore w:val="0"/>
        <w:kinsoku/>
        <w:wordWrap w:val="0"/>
        <w:overflowPunct/>
        <w:topLinePunct/>
        <w:autoSpaceDE/>
        <w:autoSpaceDN/>
        <w:bidi w:val="0"/>
        <w:spacing w:before="241" w:line="229" w:lineRule="auto"/>
        <w:ind w:left="460"/>
        <w:textAlignment w:val="auto"/>
        <w:rPr>
          <w:rFonts w:ascii="仿宋" w:hAnsi="仿宋" w:eastAsia="仿宋" w:cs="仿宋"/>
          <w:color w:val="auto"/>
          <w:sz w:val="31"/>
          <w:szCs w:val="31"/>
          <w:highlight w:val="none"/>
        </w:rPr>
      </w:pPr>
      <w:r>
        <w:rPr>
          <w:rFonts w:ascii="仿宋" w:hAnsi="仿宋" w:eastAsia="仿宋" w:cs="仿宋"/>
          <w:b/>
          <w:bCs/>
          <w:color w:val="auto"/>
          <w:spacing w:val="3"/>
          <w:sz w:val="31"/>
          <w:szCs w:val="31"/>
          <w:highlight w:val="none"/>
        </w:rPr>
        <w:t>五、</w:t>
      </w:r>
      <w:r>
        <w:rPr>
          <w:rFonts w:ascii="仿宋" w:hAnsi="仿宋" w:eastAsia="仿宋" w:cs="仿宋"/>
          <w:color w:val="auto"/>
          <w:spacing w:val="3"/>
          <w:sz w:val="31"/>
          <w:szCs w:val="31"/>
          <w:highlight w:val="none"/>
        </w:rPr>
        <w:t>承诺书</w:t>
      </w:r>
    </w:p>
    <w:p w14:paraId="56024A44">
      <w:pPr>
        <w:keepNext w:val="0"/>
        <w:keepLines w:val="0"/>
        <w:pageBreakBefore w:val="0"/>
        <w:kinsoku/>
        <w:wordWrap w:val="0"/>
        <w:overflowPunct/>
        <w:topLinePunct/>
        <w:autoSpaceDE/>
        <w:autoSpaceDN/>
        <w:bidi w:val="0"/>
        <w:spacing w:before="239" w:line="228" w:lineRule="auto"/>
        <w:ind w:left="457"/>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六、服务方案（格式自拟）</w:t>
      </w:r>
    </w:p>
    <w:p w14:paraId="0732104B">
      <w:pPr>
        <w:keepNext w:val="0"/>
        <w:keepLines w:val="0"/>
        <w:pageBreakBefore w:val="0"/>
        <w:kinsoku/>
        <w:wordWrap w:val="0"/>
        <w:overflowPunct/>
        <w:topLinePunct/>
        <w:autoSpaceDE/>
        <w:autoSpaceDN/>
        <w:bidi w:val="0"/>
        <w:spacing w:before="241" w:line="226" w:lineRule="auto"/>
        <w:ind w:left="461"/>
        <w:textAlignment w:val="auto"/>
        <w:rPr>
          <w:rFonts w:ascii="仿宋" w:hAnsi="仿宋" w:eastAsia="仿宋" w:cs="仿宋"/>
          <w:color w:val="auto"/>
          <w:sz w:val="31"/>
          <w:szCs w:val="31"/>
          <w:highlight w:val="none"/>
        </w:rPr>
      </w:pPr>
      <w:r>
        <w:rPr>
          <w:rFonts w:ascii="仿宋" w:hAnsi="仿宋" w:eastAsia="仿宋" w:cs="仿宋"/>
          <w:b/>
          <w:bCs/>
          <w:color w:val="auto"/>
          <w:spacing w:val="7"/>
          <w:sz w:val="31"/>
          <w:szCs w:val="31"/>
          <w:highlight w:val="none"/>
        </w:rPr>
        <w:t>七、</w:t>
      </w:r>
      <w:r>
        <w:rPr>
          <w:rFonts w:ascii="仿宋" w:hAnsi="仿宋" w:eastAsia="仿宋" w:cs="仿宋"/>
          <w:color w:val="auto"/>
          <w:spacing w:val="7"/>
          <w:sz w:val="31"/>
          <w:szCs w:val="31"/>
          <w:highlight w:val="none"/>
        </w:rPr>
        <w:t>供应商认为应提供的其他资料（格式自拟）</w:t>
      </w:r>
    </w:p>
    <w:p w14:paraId="4BBE3FC9">
      <w:pPr>
        <w:keepNext w:val="0"/>
        <w:keepLines w:val="0"/>
        <w:pageBreakBefore w:val="0"/>
        <w:kinsoku/>
        <w:wordWrap w:val="0"/>
        <w:overflowPunct/>
        <w:topLinePunct/>
        <w:autoSpaceDE/>
        <w:autoSpaceDN/>
        <w:bidi w:val="0"/>
        <w:spacing w:line="226" w:lineRule="auto"/>
        <w:textAlignment w:val="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14:paraId="2B40FCC6">
      <w:pPr>
        <w:keepNext w:val="0"/>
        <w:keepLines w:val="0"/>
        <w:pageBreakBefore w:val="0"/>
        <w:kinsoku/>
        <w:wordWrap w:val="0"/>
        <w:overflowPunct/>
        <w:topLinePunct/>
        <w:autoSpaceDE/>
        <w:autoSpaceDN/>
        <w:bidi w:val="0"/>
        <w:spacing w:before="182" w:line="207" w:lineRule="auto"/>
        <w:ind w:left="833"/>
        <w:textAlignment w:val="auto"/>
        <w:rPr>
          <w:rFonts w:ascii="仿宋" w:hAnsi="仿宋" w:eastAsia="仿宋" w:cs="仿宋"/>
          <w:color w:val="auto"/>
          <w:sz w:val="31"/>
          <w:szCs w:val="31"/>
          <w:highlight w:val="none"/>
        </w:rPr>
      </w:pPr>
      <w:r>
        <w:rPr>
          <w:rFonts w:ascii="仿宋" w:hAnsi="仿宋" w:eastAsia="仿宋" w:cs="仿宋"/>
          <w:b/>
          <w:bCs/>
          <w:color w:val="auto"/>
          <w:spacing w:val="6"/>
          <w:sz w:val="35"/>
          <w:szCs w:val="35"/>
          <w:highlight w:val="none"/>
        </w:rPr>
        <w:t>一、</w:t>
      </w:r>
      <w:r>
        <w:rPr>
          <w:rFonts w:ascii="仿宋" w:hAnsi="仿宋" w:eastAsia="仿宋" w:cs="仿宋"/>
          <w:b/>
          <w:bCs/>
          <w:color w:val="auto"/>
          <w:spacing w:val="6"/>
          <w:sz w:val="31"/>
          <w:szCs w:val="31"/>
          <w:highlight w:val="none"/>
        </w:rPr>
        <w:t>营业执照副本复印件及相关资质复印件盖鲜章</w:t>
      </w:r>
    </w:p>
    <w:p w14:paraId="50E42FB4">
      <w:pPr>
        <w:keepNext w:val="0"/>
        <w:keepLines w:val="0"/>
        <w:pageBreakBefore w:val="0"/>
        <w:kinsoku/>
        <w:wordWrap w:val="0"/>
        <w:overflowPunct/>
        <w:topLinePunct/>
        <w:autoSpaceDE/>
        <w:autoSpaceDN/>
        <w:bidi w:val="0"/>
        <w:spacing w:line="207" w:lineRule="auto"/>
        <w:textAlignment w:val="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14:paraId="0E26DF27">
      <w:pPr>
        <w:keepNext w:val="0"/>
        <w:keepLines w:val="0"/>
        <w:pageBreakBefore w:val="0"/>
        <w:kinsoku/>
        <w:wordWrap w:val="0"/>
        <w:overflowPunct/>
        <w:topLinePunct/>
        <w:autoSpaceDE/>
        <w:autoSpaceDN/>
        <w:bidi w:val="0"/>
        <w:spacing w:before="162" w:line="228" w:lineRule="auto"/>
        <w:ind w:left="3443"/>
        <w:textAlignment w:val="auto"/>
        <w:outlineLvl w:val="0"/>
        <w:rPr>
          <w:rFonts w:ascii="仿宋" w:hAnsi="仿宋" w:eastAsia="仿宋" w:cs="仿宋"/>
          <w:color w:val="auto"/>
          <w:sz w:val="31"/>
          <w:szCs w:val="31"/>
          <w:highlight w:val="none"/>
        </w:rPr>
      </w:pPr>
      <w:r>
        <w:rPr>
          <w:rFonts w:ascii="仿宋" w:hAnsi="仿宋" w:eastAsia="仿宋" w:cs="仿宋"/>
          <w:b/>
          <w:bCs/>
          <w:color w:val="auto"/>
          <w:spacing w:val="-22"/>
          <w:sz w:val="31"/>
          <w:szCs w:val="31"/>
          <w:highlight w:val="none"/>
        </w:rPr>
        <w:t>二、报价函</w:t>
      </w:r>
    </w:p>
    <w:p w14:paraId="605EA253">
      <w:pPr>
        <w:keepNext w:val="0"/>
        <w:keepLines w:val="0"/>
        <w:pageBreakBefore w:val="0"/>
        <w:kinsoku/>
        <w:wordWrap w:val="0"/>
        <w:overflowPunct/>
        <w:topLinePunct/>
        <w:autoSpaceDE/>
        <w:autoSpaceDN/>
        <w:bidi w:val="0"/>
        <w:spacing w:before="241" w:line="227" w:lineRule="auto"/>
        <w:ind w:left="38"/>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致：梓潼县人民医院</w:t>
      </w:r>
    </w:p>
    <w:p w14:paraId="2AADA8DF">
      <w:pPr>
        <w:keepNext w:val="0"/>
        <w:keepLines w:val="0"/>
        <w:pageBreakBefore w:val="0"/>
        <w:widowControl w:val="0"/>
        <w:kinsoku/>
        <w:wordWrap w:val="0"/>
        <w:overflowPunct/>
        <w:topLinePunct/>
        <w:autoSpaceDE/>
        <w:autoSpaceDN/>
        <w:bidi w:val="0"/>
        <w:adjustRightInd/>
        <w:snapToGrid/>
        <w:spacing w:before="241" w:line="300" w:lineRule="auto"/>
        <w:ind w:left="460" w:right="132" w:hanging="412"/>
        <w:textAlignment w:val="auto"/>
        <w:rPr>
          <w:rFonts w:ascii="仿宋" w:hAnsi="仿宋" w:eastAsia="仿宋" w:cs="仿宋"/>
          <w:color w:val="auto"/>
          <w:sz w:val="31"/>
          <w:szCs w:val="31"/>
          <w:highlight w:val="none"/>
        </w:rPr>
      </w:pPr>
      <w:r>
        <w:rPr>
          <w:rFonts w:ascii="仿宋" w:hAnsi="仿宋" w:eastAsia="仿宋" w:cs="仿宋"/>
          <w:color w:val="auto"/>
          <w:spacing w:val="2"/>
          <w:sz w:val="31"/>
          <w:szCs w:val="31"/>
          <w:highlight w:val="none"/>
        </w:rPr>
        <w:t>1.根据已收到“</w:t>
      </w:r>
      <w:r>
        <w:rPr>
          <w:rFonts w:hint="eastAsia" w:ascii="仿宋" w:hAnsi="仿宋" w:eastAsia="仿宋" w:cs="仿宋"/>
          <w:b/>
          <w:bCs/>
          <w:color w:val="auto"/>
          <w:spacing w:val="2"/>
          <w:sz w:val="31"/>
          <w:szCs w:val="31"/>
          <w:highlight w:val="none"/>
          <w:lang w:eastAsia="zh-CN"/>
        </w:rPr>
        <w:t>2026年节假日（元旦、 春节、五一、 中秋、国庆）工会慰问品供应商采购项目”</w:t>
      </w:r>
      <w:r>
        <w:rPr>
          <w:rFonts w:ascii="仿宋" w:hAnsi="仿宋" w:eastAsia="仿宋" w:cs="仿宋"/>
          <w:color w:val="auto"/>
          <w:spacing w:val="2"/>
          <w:sz w:val="31"/>
          <w:szCs w:val="31"/>
          <w:highlight w:val="none"/>
        </w:rPr>
        <w:t>文件，决定参加贵院</w:t>
      </w:r>
      <w:r>
        <w:rPr>
          <w:rFonts w:ascii="仿宋" w:hAnsi="仿宋" w:eastAsia="仿宋" w:cs="仿宋"/>
          <w:color w:val="auto"/>
          <w:spacing w:val="6"/>
          <w:sz w:val="31"/>
          <w:szCs w:val="31"/>
          <w:highlight w:val="none"/>
        </w:rPr>
        <w:t>组织的本项目</w:t>
      </w:r>
      <w:r>
        <w:rPr>
          <w:rFonts w:hint="eastAsia" w:ascii="仿宋" w:hAnsi="仿宋" w:eastAsia="仿宋" w:cs="仿宋"/>
          <w:color w:val="auto"/>
          <w:spacing w:val="6"/>
          <w:sz w:val="31"/>
          <w:szCs w:val="31"/>
          <w:highlight w:val="none"/>
          <w:lang w:eastAsia="zh-CN"/>
        </w:rPr>
        <w:t>磋商</w:t>
      </w:r>
      <w:r>
        <w:rPr>
          <w:rFonts w:ascii="仿宋" w:hAnsi="仿宋" w:eastAsia="仿宋" w:cs="仿宋"/>
          <w:color w:val="auto"/>
          <w:spacing w:val="6"/>
          <w:sz w:val="31"/>
          <w:szCs w:val="31"/>
          <w:highlight w:val="none"/>
        </w:rPr>
        <w:t>采购。</w:t>
      </w:r>
    </w:p>
    <w:p w14:paraId="75B5D6CE">
      <w:pPr>
        <w:keepNext w:val="0"/>
        <w:keepLines w:val="0"/>
        <w:pageBreakBefore w:val="0"/>
        <w:widowControl w:val="0"/>
        <w:kinsoku/>
        <w:wordWrap w:val="0"/>
        <w:overflowPunct/>
        <w:topLinePunct/>
        <w:autoSpaceDE/>
        <w:autoSpaceDN/>
        <w:bidi w:val="0"/>
        <w:adjustRightInd/>
        <w:snapToGrid/>
        <w:spacing w:before="244" w:line="299" w:lineRule="auto"/>
        <w:ind w:left="460" w:right="135" w:hanging="437"/>
        <w:textAlignment w:val="auto"/>
        <w:rPr>
          <w:rFonts w:ascii="仿宋" w:hAnsi="仿宋" w:eastAsia="仿宋" w:cs="仿宋"/>
          <w:color w:val="auto"/>
          <w:spacing w:val="3"/>
          <w:sz w:val="31"/>
          <w:szCs w:val="31"/>
          <w:highlight w:val="none"/>
        </w:rPr>
      </w:pPr>
      <w:r>
        <w:rPr>
          <w:rFonts w:ascii="仿宋" w:hAnsi="仿宋" w:eastAsia="仿宋" w:cs="仿宋"/>
          <w:color w:val="auto"/>
          <w:spacing w:val="3"/>
          <w:sz w:val="31"/>
          <w:szCs w:val="31"/>
          <w:highlight w:val="none"/>
        </w:rPr>
        <w:t>2.我方完全同意自行</w:t>
      </w:r>
      <w:r>
        <w:rPr>
          <w:rFonts w:hint="eastAsia" w:ascii="仿宋" w:hAnsi="仿宋" w:eastAsia="仿宋" w:cs="仿宋"/>
          <w:color w:val="auto"/>
          <w:spacing w:val="3"/>
          <w:sz w:val="31"/>
          <w:szCs w:val="31"/>
          <w:highlight w:val="none"/>
          <w:lang w:eastAsia="zh-CN"/>
        </w:rPr>
        <w:t>承担磋商</w:t>
      </w:r>
      <w:r>
        <w:rPr>
          <w:rFonts w:ascii="仿宋" w:hAnsi="仿宋" w:eastAsia="仿宋" w:cs="仿宋"/>
          <w:color w:val="auto"/>
          <w:spacing w:val="3"/>
          <w:sz w:val="31"/>
          <w:szCs w:val="31"/>
          <w:highlight w:val="none"/>
        </w:rPr>
        <w:t>过程中所发生的一切费用。项目报价为</w:t>
      </w:r>
      <w:r>
        <w:rPr>
          <w:rFonts w:hint="eastAsia" w:ascii="仿宋" w:hAnsi="仿宋" w:eastAsia="仿宋" w:cs="仿宋"/>
          <w:color w:val="auto"/>
          <w:spacing w:val="3"/>
          <w:sz w:val="31"/>
          <w:szCs w:val="31"/>
          <w:highlight w:val="none"/>
          <w:u w:val="single"/>
          <w:lang w:val="en-US" w:eastAsia="zh-CN"/>
        </w:rPr>
        <w:t xml:space="preserve">    </w:t>
      </w:r>
      <w:r>
        <w:rPr>
          <w:rFonts w:hint="eastAsia" w:ascii="仿宋" w:hAnsi="仿宋" w:eastAsia="仿宋" w:cs="仿宋"/>
          <w:color w:val="auto"/>
          <w:spacing w:val="3"/>
          <w:sz w:val="31"/>
          <w:szCs w:val="31"/>
          <w:highlight w:val="none"/>
          <w:lang w:val="en-US" w:eastAsia="zh-CN"/>
        </w:rPr>
        <w:t>%</w:t>
      </w:r>
      <w:r>
        <w:rPr>
          <w:rFonts w:ascii="仿宋" w:hAnsi="仿宋" w:eastAsia="仿宋" w:cs="仿宋"/>
          <w:color w:val="auto"/>
          <w:spacing w:val="3"/>
          <w:sz w:val="31"/>
          <w:szCs w:val="31"/>
          <w:highlight w:val="none"/>
        </w:rPr>
        <w:t>（大写：</w:t>
      </w:r>
      <w:r>
        <w:rPr>
          <w:rFonts w:hint="eastAsia" w:ascii="仿宋" w:hAnsi="仿宋" w:eastAsia="仿宋" w:cs="仿宋"/>
          <w:color w:val="auto"/>
          <w:spacing w:val="3"/>
          <w:sz w:val="31"/>
          <w:szCs w:val="31"/>
          <w:highlight w:val="none"/>
          <w:lang w:val="en-US" w:eastAsia="zh-CN"/>
        </w:rPr>
        <w:t>百分之</w:t>
      </w:r>
      <w:r>
        <w:rPr>
          <w:rFonts w:hint="eastAsia" w:ascii="仿宋" w:hAnsi="仿宋" w:eastAsia="仿宋" w:cs="仿宋"/>
          <w:color w:val="auto"/>
          <w:spacing w:val="3"/>
          <w:sz w:val="31"/>
          <w:szCs w:val="31"/>
          <w:highlight w:val="none"/>
          <w:u w:val="single"/>
          <w:lang w:val="en-US" w:eastAsia="zh-CN"/>
        </w:rPr>
        <w:t xml:space="preserve">          </w:t>
      </w:r>
      <w:r>
        <w:rPr>
          <w:rFonts w:ascii="仿宋" w:hAnsi="仿宋" w:eastAsia="仿宋" w:cs="仿宋"/>
          <w:color w:val="auto"/>
          <w:spacing w:val="3"/>
          <w:sz w:val="31"/>
          <w:szCs w:val="31"/>
          <w:highlight w:val="none"/>
        </w:rPr>
        <w:t>）</w:t>
      </w:r>
      <w:r>
        <w:rPr>
          <w:rFonts w:hint="eastAsia" w:ascii="仿宋" w:hAnsi="仿宋" w:eastAsia="仿宋" w:cs="仿宋"/>
          <w:color w:val="auto"/>
          <w:spacing w:val="3"/>
          <w:sz w:val="31"/>
          <w:szCs w:val="31"/>
          <w:highlight w:val="none"/>
          <w:lang w:eastAsia="zh-CN"/>
        </w:rPr>
        <w:t>（</w:t>
      </w:r>
      <w:r>
        <w:rPr>
          <w:rFonts w:hint="eastAsia" w:ascii="仿宋" w:hAnsi="仿宋" w:eastAsia="仿宋" w:cs="仿宋"/>
          <w:color w:val="auto"/>
          <w:spacing w:val="3"/>
          <w:sz w:val="31"/>
          <w:szCs w:val="31"/>
          <w:highlight w:val="none"/>
          <w:lang w:val="en-US" w:eastAsia="zh-CN"/>
        </w:rPr>
        <w:t>百分比报价应为整数</w:t>
      </w:r>
      <w:r>
        <w:rPr>
          <w:rFonts w:hint="eastAsia" w:ascii="仿宋" w:hAnsi="仿宋" w:eastAsia="仿宋" w:cs="仿宋"/>
          <w:color w:val="auto"/>
          <w:spacing w:val="3"/>
          <w:sz w:val="31"/>
          <w:szCs w:val="31"/>
          <w:highlight w:val="none"/>
          <w:lang w:eastAsia="zh-CN"/>
        </w:rPr>
        <w:t>）</w:t>
      </w:r>
      <w:r>
        <w:rPr>
          <w:rFonts w:ascii="仿宋" w:hAnsi="仿宋" w:eastAsia="仿宋" w:cs="仿宋"/>
          <w:color w:val="auto"/>
          <w:spacing w:val="3"/>
          <w:sz w:val="31"/>
          <w:szCs w:val="31"/>
          <w:highlight w:val="none"/>
        </w:rPr>
        <w:t>。</w:t>
      </w:r>
    </w:p>
    <w:p w14:paraId="10A40B2F">
      <w:pPr>
        <w:keepNext w:val="0"/>
        <w:keepLines w:val="0"/>
        <w:pageBreakBefore w:val="0"/>
        <w:widowControl w:val="0"/>
        <w:kinsoku/>
        <w:wordWrap w:val="0"/>
        <w:overflowPunct/>
        <w:topLinePunct/>
        <w:autoSpaceDE/>
        <w:autoSpaceDN/>
        <w:bidi w:val="0"/>
        <w:adjustRightInd/>
        <w:snapToGrid/>
        <w:spacing w:before="240" w:line="299" w:lineRule="auto"/>
        <w:ind w:left="489" w:right="132" w:hanging="458"/>
        <w:textAlignment w:val="auto"/>
        <w:rPr>
          <w:rFonts w:ascii="仿宋" w:hAnsi="仿宋" w:eastAsia="仿宋" w:cs="仿宋"/>
          <w:color w:val="auto"/>
          <w:sz w:val="31"/>
          <w:szCs w:val="31"/>
          <w:highlight w:val="none"/>
        </w:rPr>
      </w:pPr>
      <w:r>
        <w:rPr>
          <w:rFonts w:ascii="仿宋" w:hAnsi="仿宋" w:eastAsia="仿宋" w:cs="仿宋"/>
          <w:color w:val="auto"/>
          <w:spacing w:val="2"/>
          <w:sz w:val="31"/>
          <w:szCs w:val="31"/>
          <w:highlight w:val="none"/>
        </w:rPr>
        <w:t>3.我方同意所递交的响应文件在</w:t>
      </w:r>
      <w:r>
        <w:rPr>
          <w:rFonts w:hint="eastAsia" w:ascii="仿宋" w:hAnsi="仿宋" w:eastAsia="仿宋" w:cs="仿宋"/>
          <w:color w:val="auto"/>
          <w:spacing w:val="2"/>
          <w:sz w:val="31"/>
          <w:szCs w:val="31"/>
          <w:highlight w:val="none"/>
          <w:lang w:eastAsia="zh-CN"/>
        </w:rPr>
        <w:t>磋商</w:t>
      </w:r>
      <w:r>
        <w:rPr>
          <w:rFonts w:ascii="仿宋" w:hAnsi="仿宋" w:eastAsia="仿宋" w:cs="仿宋"/>
          <w:color w:val="auto"/>
          <w:spacing w:val="2"/>
          <w:sz w:val="31"/>
          <w:szCs w:val="31"/>
          <w:highlight w:val="none"/>
        </w:rPr>
        <w:t>有效期内有效，在此期</w:t>
      </w:r>
      <w:r>
        <w:rPr>
          <w:rFonts w:ascii="仿宋" w:hAnsi="仿宋" w:eastAsia="仿宋" w:cs="仿宋"/>
          <w:color w:val="auto"/>
          <w:spacing w:val="6"/>
          <w:sz w:val="31"/>
          <w:szCs w:val="31"/>
          <w:highlight w:val="none"/>
        </w:rPr>
        <w:t>间内我方有可能成交，我方将接受此约束。</w:t>
      </w:r>
    </w:p>
    <w:p w14:paraId="494A31EE">
      <w:pPr>
        <w:keepNext w:val="0"/>
        <w:keepLines w:val="0"/>
        <w:pageBreakBefore w:val="0"/>
        <w:widowControl w:val="0"/>
        <w:kinsoku/>
        <w:wordWrap w:val="0"/>
        <w:overflowPunct/>
        <w:topLinePunct/>
        <w:autoSpaceDE/>
        <w:autoSpaceDN/>
        <w:bidi w:val="0"/>
        <w:adjustRightInd/>
        <w:snapToGrid/>
        <w:spacing w:before="244" w:line="299" w:lineRule="auto"/>
        <w:ind w:left="460" w:right="135" w:hanging="437"/>
        <w:textAlignment w:val="auto"/>
        <w:rPr>
          <w:rFonts w:ascii="仿宋" w:hAnsi="仿宋" w:eastAsia="仿宋" w:cs="仿宋"/>
          <w:color w:val="auto"/>
          <w:sz w:val="31"/>
          <w:szCs w:val="31"/>
          <w:highlight w:val="none"/>
        </w:rPr>
      </w:pPr>
      <w:r>
        <w:rPr>
          <w:rFonts w:ascii="仿宋" w:hAnsi="仿宋" w:eastAsia="仿宋" w:cs="仿宋"/>
          <w:color w:val="auto"/>
          <w:spacing w:val="3"/>
          <w:sz w:val="31"/>
          <w:szCs w:val="31"/>
          <w:highlight w:val="none"/>
        </w:rPr>
        <w:t>4.除非另外达成协议并生效，成交通知书和</w:t>
      </w:r>
      <w:r>
        <w:rPr>
          <w:rFonts w:ascii="仿宋" w:hAnsi="仿宋" w:eastAsia="仿宋" w:cs="仿宋"/>
          <w:color w:val="auto"/>
          <w:spacing w:val="2"/>
          <w:sz w:val="31"/>
          <w:szCs w:val="31"/>
          <w:highlight w:val="none"/>
        </w:rPr>
        <w:t>我方的响应文件</w:t>
      </w:r>
      <w:r>
        <w:rPr>
          <w:rFonts w:ascii="仿宋" w:hAnsi="仿宋" w:eastAsia="仿宋" w:cs="仿宋"/>
          <w:color w:val="auto"/>
          <w:spacing w:val="7"/>
          <w:sz w:val="31"/>
          <w:szCs w:val="31"/>
          <w:highlight w:val="none"/>
        </w:rPr>
        <w:t>将构成约束我们双方的合同。</w:t>
      </w:r>
    </w:p>
    <w:p w14:paraId="5769160A">
      <w:pPr>
        <w:keepNext w:val="0"/>
        <w:keepLines w:val="0"/>
        <w:pageBreakBefore w:val="0"/>
        <w:widowControl w:val="0"/>
        <w:kinsoku/>
        <w:wordWrap w:val="0"/>
        <w:overflowPunct/>
        <w:topLinePunct/>
        <w:autoSpaceDE/>
        <w:autoSpaceDN/>
        <w:bidi w:val="0"/>
        <w:adjustRightInd/>
        <w:snapToGrid/>
        <w:spacing w:before="245" w:line="228" w:lineRule="auto"/>
        <w:ind w:left="31"/>
        <w:textAlignment w:val="auto"/>
        <w:rPr>
          <w:rFonts w:ascii="仿宋" w:hAnsi="仿宋" w:eastAsia="仿宋" w:cs="仿宋"/>
          <w:color w:val="auto"/>
          <w:sz w:val="31"/>
          <w:szCs w:val="31"/>
          <w:highlight w:val="none"/>
        </w:rPr>
      </w:pPr>
      <w:r>
        <w:rPr>
          <w:rFonts w:ascii="仿宋" w:hAnsi="仿宋" w:eastAsia="仿宋" w:cs="仿宋"/>
          <w:color w:val="auto"/>
          <w:spacing w:val="4"/>
          <w:sz w:val="31"/>
          <w:szCs w:val="31"/>
          <w:highlight w:val="none"/>
        </w:rPr>
        <w:t>5.我方接受</w:t>
      </w:r>
      <w:r>
        <w:rPr>
          <w:rFonts w:hint="eastAsia" w:ascii="仿宋" w:hAnsi="仿宋" w:eastAsia="仿宋" w:cs="仿宋"/>
          <w:color w:val="auto"/>
          <w:spacing w:val="4"/>
          <w:sz w:val="31"/>
          <w:szCs w:val="31"/>
          <w:highlight w:val="none"/>
          <w:lang w:eastAsia="zh-CN"/>
        </w:rPr>
        <w:t>磋商</w:t>
      </w:r>
      <w:r>
        <w:rPr>
          <w:rFonts w:ascii="仿宋" w:hAnsi="仿宋" w:eastAsia="仿宋" w:cs="仿宋"/>
          <w:color w:val="auto"/>
          <w:spacing w:val="4"/>
          <w:sz w:val="31"/>
          <w:szCs w:val="31"/>
          <w:highlight w:val="none"/>
        </w:rPr>
        <w:t>文件中的所有条件。</w:t>
      </w:r>
    </w:p>
    <w:p w14:paraId="7B8ACE39">
      <w:pPr>
        <w:pStyle w:val="4"/>
        <w:keepNext w:val="0"/>
        <w:keepLines w:val="0"/>
        <w:pageBreakBefore w:val="0"/>
        <w:kinsoku/>
        <w:wordWrap w:val="0"/>
        <w:overflowPunct/>
        <w:topLinePunct/>
        <w:autoSpaceDE/>
        <w:autoSpaceDN/>
        <w:bidi w:val="0"/>
        <w:spacing w:line="254" w:lineRule="auto"/>
        <w:textAlignment w:val="auto"/>
        <w:rPr>
          <w:color w:val="auto"/>
          <w:highlight w:val="none"/>
        </w:rPr>
      </w:pPr>
    </w:p>
    <w:p w14:paraId="1B12B7F6">
      <w:pPr>
        <w:pStyle w:val="4"/>
        <w:keepNext w:val="0"/>
        <w:keepLines w:val="0"/>
        <w:pageBreakBefore w:val="0"/>
        <w:kinsoku/>
        <w:wordWrap w:val="0"/>
        <w:overflowPunct/>
        <w:topLinePunct/>
        <w:autoSpaceDE/>
        <w:autoSpaceDN/>
        <w:bidi w:val="0"/>
        <w:spacing w:line="254" w:lineRule="auto"/>
        <w:textAlignment w:val="auto"/>
        <w:rPr>
          <w:color w:val="auto"/>
          <w:highlight w:val="none"/>
        </w:rPr>
      </w:pPr>
    </w:p>
    <w:p w14:paraId="34B4C603">
      <w:pPr>
        <w:pStyle w:val="4"/>
        <w:keepNext w:val="0"/>
        <w:keepLines w:val="0"/>
        <w:pageBreakBefore w:val="0"/>
        <w:kinsoku/>
        <w:wordWrap w:val="0"/>
        <w:overflowPunct/>
        <w:topLinePunct/>
        <w:autoSpaceDE/>
        <w:autoSpaceDN/>
        <w:bidi w:val="0"/>
        <w:spacing w:line="254" w:lineRule="auto"/>
        <w:textAlignment w:val="auto"/>
        <w:rPr>
          <w:color w:val="auto"/>
          <w:highlight w:val="none"/>
        </w:rPr>
      </w:pPr>
    </w:p>
    <w:p w14:paraId="7AD3C656">
      <w:pPr>
        <w:pStyle w:val="4"/>
        <w:keepNext w:val="0"/>
        <w:keepLines w:val="0"/>
        <w:pageBreakBefore w:val="0"/>
        <w:kinsoku/>
        <w:wordWrap w:val="0"/>
        <w:overflowPunct/>
        <w:topLinePunct/>
        <w:autoSpaceDE/>
        <w:autoSpaceDN/>
        <w:bidi w:val="0"/>
        <w:spacing w:line="255" w:lineRule="auto"/>
        <w:textAlignment w:val="auto"/>
        <w:rPr>
          <w:color w:val="auto"/>
          <w:highlight w:val="none"/>
        </w:rPr>
      </w:pPr>
    </w:p>
    <w:p w14:paraId="17DE7094">
      <w:pPr>
        <w:pStyle w:val="4"/>
        <w:keepNext w:val="0"/>
        <w:keepLines w:val="0"/>
        <w:pageBreakBefore w:val="0"/>
        <w:kinsoku/>
        <w:wordWrap w:val="0"/>
        <w:overflowPunct/>
        <w:topLinePunct/>
        <w:autoSpaceDE/>
        <w:autoSpaceDN/>
        <w:bidi w:val="0"/>
        <w:spacing w:line="255" w:lineRule="auto"/>
        <w:textAlignment w:val="auto"/>
        <w:rPr>
          <w:color w:val="auto"/>
          <w:highlight w:val="none"/>
        </w:rPr>
      </w:pPr>
    </w:p>
    <w:p w14:paraId="72BFE163">
      <w:pPr>
        <w:keepNext w:val="0"/>
        <w:keepLines w:val="0"/>
        <w:pageBreakBefore w:val="0"/>
        <w:kinsoku/>
        <w:wordWrap w:val="0"/>
        <w:overflowPunct/>
        <w:topLinePunct/>
        <w:autoSpaceDE/>
        <w:autoSpaceDN/>
        <w:bidi w:val="0"/>
        <w:spacing w:before="101" w:line="228" w:lineRule="auto"/>
        <w:ind w:left="38" w:firstLine="5010" w:firstLineChars="1500"/>
        <w:textAlignment w:val="auto"/>
        <w:rPr>
          <w:rFonts w:ascii="仿宋" w:hAnsi="仿宋" w:eastAsia="仿宋" w:cs="仿宋"/>
          <w:color w:val="auto"/>
          <w:sz w:val="31"/>
          <w:szCs w:val="31"/>
          <w:highlight w:val="none"/>
        </w:rPr>
      </w:pPr>
      <w:r>
        <w:rPr>
          <w:rFonts w:hint="eastAsia" w:ascii="仿宋" w:hAnsi="仿宋" w:eastAsia="仿宋" w:cs="仿宋"/>
          <w:color w:val="auto"/>
          <w:spacing w:val="12"/>
          <w:sz w:val="31"/>
          <w:szCs w:val="31"/>
          <w:highlight w:val="none"/>
          <w:lang w:eastAsia="zh-CN"/>
        </w:rPr>
        <w:t>磋商</w:t>
      </w:r>
      <w:r>
        <w:rPr>
          <w:rFonts w:ascii="仿宋" w:hAnsi="仿宋" w:eastAsia="仿宋" w:cs="仿宋"/>
          <w:color w:val="auto"/>
          <w:spacing w:val="12"/>
          <w:sz w:val="31"/>
          <w:szCs w:val="31"/>
          <w:highlight w:val="none"/>
        </w:rPr>
        <w:t>供应商</w:t>
      </w:r>
      <w:r>
        <w:rPr>
          <w:rFonts w:ascii="仿宋" w:hAnsi="仿宋" w:eastAsia="仿宋" w:cs="仿宋"/>
          <w:color w:val="auto"/>
          <w:spacing w:val="-14"/>
          <w:sz w:val="31"/>
          <w:szCs w:val="31"/>
          <w:highlight w:val="none"/>
        </w:rPr>
        <w:t>：</w:t>
      </w:r>
      <w:r>
        <w:rPr>
          <w:rFonts w:ascii="仿宋" w:hAnsi="仿宋" w:eastAsia="仿宋" w:cs="仿宋"/>
          <w:color w:val="auto"/>
          <w:spacing w:val="-14"/>
          <w:sz w:val="31"/>
          <w:szCs w:val="31"/>
          <w:highlight w:val="none"/>
          <w:u w:val="single" w:color="auto"/>
        </w:rPr>
        <w:t>（</w:t>
      </w:r>
      <w:r>
        <w:rPr>
          <w:rFonts w:ascii="仿宋" w:hAnsi="仿宋" w:eastAsia="仿宋" w:cs="仿宋"/>
          <w:color w:val="auto"/>
          <w:spacing w:val="12"/>
          <w:sz w:val="31"/>
          <w:szCs w:val="31"/>
          <w:highlight w:val="none"/>
          <w:u w:val="single" w:color="auto"/>
        </w:rPr>
        <w:t>盖章）</w:t>
      </w:r>
    </w:p>
    <w:p w14:paraId="02F40BA7">
      <w:pPr>
        <w:pStyle w:val="4"/>
        <w:keepNext w:val="0"/>
        <w:keepLines w:val="0"/>
        <w:pageBreakBefore w:val="0"/>
        <w:kinsoku/>
        <w:wordWrap w:val="0"/>
        <w:overflowPunct/>
        <w:topLinePunct/>
        <w:autoSpaceDE/>
        <w:autoSpaceDN/>
        <w:bidi w:val="0"/>
        <w:spacing w:line="252" w:lineRule="auto"/>
        <w:textAlignment w:val="auto"/>
        <w:rPr>
          <w:color w:val="auto"/>
          <w:highlight w:val="none"/>
        </w:rPr>
      </w:pPr>
    </w:p>
    <w:p w14:paraId="7636964C">
      <w:pPr>
        <w:pStyle w:val="4"/>
        <w:keepNext w:val="0"/>
        <w:keepLines w:val="0"/>
        <w:pageBreakBefore w:val="0"/>
        <w:kinsoku/>
        <w:wordWrap w:val="0"/>
        <w:overflowPunct/>
        <w:topLinePunct/>
        <w:autoSpaceDE/>
        <w:autoSpaceDN/>
        <w:bidi w:val="0"/>
        <w:spacing w:line="252" w:lineRule="auto"/>
        <w:textAlignment w:val="auto"/>
        <w:rPr>
          <w:color w:val="auto"/>
          <w:highlight w:val="none"/>
        </w:rPr>
      </w:pPr>
    </w:p>
    <w:p w14:paraId="59DBE913">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14:paraId="19DA2BC8">
      <w:pPr>
        <w:keepNext w:val="0"/>
        <w:keepLines w:val="0"/>
        <w:pageBreakBefore w:val="0"/>
        <w:kinsoku/>
        <w:wordWrap w:val="0"/>
        <w:overflowPunct/>
        <w:topLinePunct/>
        <w:autoSpaceDE/>
        <w:autoSpaceDN/>
        <w:bidi w:val="0"/>
        <w:spacing w:before="101" w:line="228" w:lineRule="auto"/>
        <w:jc w:val="right"/>
        <w:textAlignment w:val="auto"/>
        <w:rPr>
          <w:rFonts w:ascii="仿宋" w:hAnsi="仿宋" w:eastAsia="仿宋" w:cs="仿宋"/>
          <w:color w:val="auto"/>
          <w:sz w:val="31"/>
          <w:szCs w:val="31"/>
          <w:highlight w:val="none"/>
        </w:rPr>
      </w:pPr>
      <w:r>
        <w:rPr>
          <w:rFonts w:ascii="仿宋" w:hAnsi="仿宋" w:eastAsia="仿宋" w:cs="仿宋"/>
          <w:color w:val="auto"/>
          <w:spacing w:val="5"/>
          <w:sz w:val="31"/>
          <w:szCs w:val="31"/>
          <w:highlight w:val="none"/>
        </w:rPr>
        <w:t>法定代表人（负责人）或其授权委托人</w:t>
      </w:r>
      <w:r>
        <w:rPr>
          <w:rFonts w:ascii="仿宋" w:hAnsi="仿宋" w:eastAsia="仿宋" w:cs="仿宋"/>
          <w:color w:val="auto"/>
          <w:spacing w:val="-31"/>
          <w:sz w:val="31"/>
          <w:szCs w:val="31"/>
          <w:highlight w:val="none"/>
        </w:rPr>
        <w:t>：</w:t>
      </w:r>
      <w:r>
        <w:rPr>
          <w:rFonts w:ascii="仿宋" w:hAnsi="仿宋" w:eastAsia="仿宋" w:cs="仿宋"/>
          <w:color w:val="auto"/>
          <w:spacing w:val="-31"/>
          <w:sz w:val="31"/>
          <w:szCs w:val="31"/>
          <w:highlight w:val="none"/>
          <w:u w:val="single" w:color="auto"/>
        </w:rPr>
        <w:t>（</w:t>
      </w:r>
      <w:r>
        <w:rPr>
          <w:rFonts w:ascii="仿宋" w:hAnsi="仿宋" w:eastAsia="仿宋" w:cs="仿宋"/>
          <w:color w:val="auto"/>
          <w:spacing w:val="5"/>
          <w:sz w:val="31"/>
          <w:szCs w:val="31"/>
          <w:highlight w:val="none"/>
          <w:u w:val="single" w:color="auto"/>
        </w:rPr>
        <w:t>签字或盖章）</w:t>
      </w:r>
    </w:p>
    <w:p w14:paraId="4BF75CFE">
      <w:pPr>
        <w:pStyle w:val="4"/>
        <w:keepNext w:val="0"/>
        <w:keepLines w:val="0"/>
        <w:pageBreakBefore w:val="0"/>
        <w:kinsoku/>
        <w:wordWrap w:val="0"/>
        <w:overflowPunct/>
        <w:topLinePunct/>
        <w:autoSpaceDE/>
        <w:autoSpaceDN/>
        <w:bidi w:val="0"/>
        <w:spacing w:line="251" w:lineRule="auto"/>
        <w:textAlignment w:val="auto"/>
        <w:rPr>
          <w:color w:val="auto"/>
          <w:highlight w:val="none"/>
        </w:rPr>
      </w:pPr>
    </w:p>
    <w:p w14:paraId="491CC27D">
      <w:pPr>
        <w:pStyle w:val="4"/>
        <w:keepNext w:val="0"/>
        <w:keepLines w:val="0"/>
        <w:pageBreakBefore w:val="0"/>
        <w:kinsoku/>
        <w:wordWrap w:val="0"/>
        <w:overflowPunct/>
        <w:topLinePunct/>
        <w:autoSpaceDE/>
        <w:autoSpaceDN/>
        <w:bidi w:val="0"/>
        <w:spacing w:line="251" w:lineRule="auto"/>
        <w:textAlignment w:val="auto"/>
        <w:rPr>
          <w:color w:val="auto"/>
          <w:highlight w:val="none"/>
        </w:rPr>
      </w:pPr>
    </w:p>
    <w:p w14:paraId="57F45442">
      <w:pPr>
        <w:pStyle w:val="4"/>
        <w:keepNext w:val="0"/>
        <w:keepLines w:val="0"/>
        <w:pageBreakBefore w:val="0"/>
        <w:kinsoku/>
        <w:wordWrap w:val="0"/>
        <w:overflowPunct/>
        <w:topLinePunct/>
        <w:autoSpaceDE/>
        <w:autoSpaceDN/>
        <w:bidi w:val="0"/>
        <w:spacing w:line="252" w:lineRule="auto"/>
        <w:textAlignment w:val="auto"/>
        <w:rPr>
          <w:color w:val="auto"/>
          <w:highlight w:val="none"/>
        </w:rPr>
      </w:pPr>
    </w:p>
    <w:p w14:paraId="4CC6847E">
      <w:pPr>
        <w:keepNext w:val="0"/>
        <w:keepLines w:val="0"/>
        <w:pageBreakBefore w:val="0"/>
        <w:kinsoku/>
        <w:wordWrap w:val="0"/>
        <w:overflowPunct/>
        <w:topLinePunct/>
        <w:autoSpaceDE/>
        <w:autoSpaceDN/>
        <w:bidi w:val="0"/>
        <w:spacing w:before="102" w:line="228" w:lineRule="auto"/>
        <w:ind w:right="55"/>
        <w:jc w:val="right"/>
        <w:textAlignment w:val="auto"/>
        <w:rPr>
          <w:rFonts w:ascii="仿宋" w:hAnsi="仿宋" w:eastAsia="仿宋" w:cs="仿宋"/>
          <w:color w:val="auto"/>
          <w:sz w:val="31"/>
          <w:szCs w:val="31"/>
          <w:highlight w:val="none"/>
        </w:rPr>
      </w:pPr>
      <w:r>
        <w:rPr>
          <w:rFonts w:hint="eastAsia" w:ascii="仿宋" w:hAnsi="仿宋" w:eastAsia="仿宋" w:cs="仿宋"/>
          <w:color w:val="auto"/>
          <w:spacing w:val="-6"/>
          <w:sz w:val="31"/>
          <w:szCs w:val="31"/>
          <w:highlight w:val="none"/>
          <w:lang w:eastAsia="zh-CN"/>
        </w:rPr>
        <w:t>2025</w:t>
      </w:r>
      <w:r>
        <w:rPr>
          <w:rFonts w:ascii="仿宋" w:hAnsi="仿宋" w:eastAsia="仿宋" w:cs="仿宋"/>
          <w:color w:val="auto"/>
          <w:spacing w:val="-6"/>
          <w:sz w:val="31"/>
          <w:szCs w:val="31"/>
          <w:highlight w:val="none"/>
        </w:rPr>
        <w:t>年</w:t>
      </w:r>
      <w:r>
        <w:rPr>
          <w:rFonts w:hint="eastAsia" w:ascii="仿宋" w:hAnsi="仿宋" w:eastAsia="仿宋" w:cs="仿宋"/>
          <w:color w:val="auto"/>
          <w:spacing w:val="-6"/>
          <w:sz w:val="31"/>
          <w:szCs w:val="31"/>
          <w:highlight w:val="none"/>
          <w:lang w:val="en-US" w:eastAsia="zh-CN"/>
        </w:rPr>
        <w:t xml:space="preserve">  </w:t>
      </w:r>
      <w:r>
        <w:rPr>
          <w:rFonts w:ascii="仿宋" w:hAnsi="仿宋" w:eastAsia="仿宋" w:cs="仿宋"/>
          <w:color w:val="auto"/>
          <w:spacing w:val="-6"/>
          <w:sz w:val="31"/>
          <w:szCs w:val="31"/>
          <w:highlight w:val="none"/>
        </w:rPr>
        <w:t>月</w:t>
      </w:r>
      <w:r>
        <w:rPr>
          <w:rFonts w:hint="eastAsia" w:ascii="仿宋" w:hAnsi="仿宋" w:eastAsia="仿宋" w:cs="仿宋"/>
          <w:color w:val="auto"/>
          <w:spacing w:val="-6"/>
          <w:sz w:val="31"/>
          <w:szCs w:val="31"/>
          <w:highlight w:val="none"/>
          <w:lang w:val="en-US" w:eastAsia="zh-CN"/>
        </w:rPr>
        <w:t xml:space="preserve">  </w:t>
      </w:r>
      <w:r>
        <w:rPr>
          <w:rFonts w:ascii="仿宋" w:hAnsi="仿宋" w:eastAsia="仿宋" w:cs="仿宋"/>
          <w:color w:val="auto"/>
          <w:spacing w:val="-6"/>
          <w:sz w:val="31"/>
          <w:szCs w:val="31"/>
          <w:highlight w:val="none"/>
        </w:rPr>
        <w:t>日</w:t>
      </w:r>
    </w:p>
    <w:p w14:paraId="4E192713">
      <w:pPr>
        <w:keepNext w:val="0"/>
        <w:keepLines w:val="0"/>
        <w:pageBreakBefore w:val="0"/>
        <w:kinsoku/>
        <w:wordWrap w:val="0"/>
        <w:overflowPunct/>
        <w:topLinePunct/>
        <w:autoSpaceDE/>
        <w:autoSpaceDN/>
        <w:bidi w:val="0"/>
        <w:spacing w:line="228" w:lineRule="auto"/>
        <w:textAlignment w:val="auto"/>
        <w:rPr>
          <w:rFonts w:ascii="仿宋" w:hAnsi="仿宋" w:eastAsia="仿宋" w:cs="仿宋"/>
          <w:color w:val="auto"/>
          <w:sz w:val="31"/>
          <w:szCs w:val="31"/>
          <w:highlight w:val="none"/>
        </w:rPr>
        <w:sectPr>
          <w:pgSz w:w="11906" w:h="16839"/>
          <w:pgMar w:top="1431" w:right="1666" w:bottom="0" w:left="1785" w:header="0" w:footer="0" w:gutter="0"/>
          <w:cols w:space="720" w:num="1"/>
        </w:sectPr>
      </w:pPr>
    </w:p>
    <w:p w14:paraId="4895EE9D">
      <w:pPr>
        <w:pStyle w:val="4"/>
        <w:keepNext w:val="0"/>
        <w:keepLines w:val="0"/>
        <w:pageBreakBefore w:val="0"/>
        <w:kinsoku/>
        <w:wordWrap w:val="0"/>
        <w:overflowPunct/>
        <w:topLinePunct/>
        <w:autoSpaceDE/>
        <w:autoSpaceDN/>
        <w:bidi w:val="0"/>
        <w:spacing w:before="162" w:line="228" w:lineRule="auto"/>
        <w:ind w:left="1676"/>
        <w:textAlignment w:val="auto"/>
        <w:outlineLvl w:val="0"/>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三、法定代表人（负责人）身份证明书</w:t>
      </w:r>
    </w:p>
    <w:p w14:paraId="361C15BD">
      <w:pPr>
        <w:pStyle w:val="4"/>
        <w:keepNext w:val="0"/>
        <w:keepLines w:val="0"/>
        <w:pageBreakBefore w:val="0"/>
        <w:kinsoku/>
        <w:wordWrap w:val="0"/>
        <w:overflowPunct/>
        <w:topLinePunct/>
        <w:autoSpaceDE/>
        <w:autoSpaceDN/>
        <w:bidi w:val="0"/>
        <w:spacing w:before="242" w:line="226" w:lineRule="auto"/>
        <w:ind w:left="41"/>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单位名称：</w:t>
      </w:r>
    </w:p>
    <w:p w14:paraId="6EDFA363">
      <w:pPr>
        <w:pStyle w:val="4"/>
        <w:keepNext w:val="0"/>
        <w:keepLines w:val="0"/>
        <w:pageBreakBefore w:val="0"/>
        <w:kinsoku/>
        <w:wordWrap w:val="0"/>
        <w:overflowPunct/>
        <w:topLinePunct/>
        <w:autoSpaceDE/>
        <w:autoSpaceDN/>
        <w:bidi w:val="0"/>
        <w:spacing w:before="243" w:line="226" w:lineRule="auto"/>
        <w:ind w:left="41"/>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单位性质：</w:t>
      </w:r>
    </w:p>
    <w:p w14:paraId="6DC79253">
      <w:pPr>
        <w:pStyle w:val="4"/>
        <w:keepNext w:val="0"/>
        <w:keepLines w:val="0"/>
        <w:pageBreakBefore w:val="0"/>
        <w:kinsoku/>
        <w:wordWrap w:val="0"/>
        <w:overflowPunct/>
        <w:topLinePunct/>
        <w:autoSpaceDE/>
        <w:autoSpaceDN/>
        <w:bidi w:val="0"/>
        <w:spacing w:before="245" w:line="232" w:lineRule="auto"/>
        <w:ind w:left="45"/>
        <w:textAlignment w:val="auto"/>
        <w:rPr>
          <w:rFonts w:ascii="仿宋" w:hAnsi="仿宋" w:eastAsia="仿宋" w:cs="仿宋"/>
          <w:snapToGrid w:val="0"/>
          <w:color w:val="auto"/>
          <w:spacing w:val="4"/>
          <w:kern w:val="0"/>
          <w:sz w:val="31"/>
          <w:szCs w:val="31"/>
          <w:highlight w:val="none"/>
          <w:u w:val="single"/>
          <w:lang w:val="en-US" w:eastAsia="en-US" w:bidi="ar-SA"/>
        </w:rPr>
      </w:pPr>
      <w:r>
        <w:rPr>
          <w:rFonts w:ascii="仿宋" w:hAnsi="仿宋" w:eastAsia="仿宋" w:cs="仿宋"/>
          <w:snapToGrid w:val="0"/>
          <w:color w:val="auto"/>
          <w:spacing w:val="4"/>
          <w:kern w:val="0"/>
          <w:sz w:val="31"/>
          <w:szCs w:val="31"/>
          <w:highlight w:val="none"/>
          <w:lang w:val="en-US" w:eastAsia="en-US" w:bidi="ar-SA"/>
        </w:rPr>
        <w:t>法定地址：</w:t>
      </w:r>
      <w:r>
        <w:rPr>
          <w:rFonts w:ascii="仿宋" w:hAnsi="仿宋" w:eastAsia="仿宋" w:cs="仿宋"/>
          <w:snapToGrid w:val="0"/>
          <w:color w:val="auto"/>
          <w:spacing w:val="4"/>
          <w:kern w:val="0"/>
          <w:sz w:val="31"/>
          <w:szCs w:val="31"/>
          <w:highlight w:val="none"/>
          <w:u w:val="single"/>
          <w:lang w:val="en-US" w:eastAsia="en-US" w:bidi="ar-SA"/>
        </w:rPr>
        <w:t xml:space="preserve">          </w:t>
      </w:r>
    </w:p>
    <w:p w14:paraId="0BEB2BBC">
      <w:pPr>
        <w:pStyle w:val="4"/>
        <w:keepNext w:val="0"/>
        <w:keepLines w:val="0"/>
        <w:pageBreakBefore w:val="0"/>
        <w:kinsoku/>
        <w:wordWrap w:val="0"/>
        <w:overflowPunct/>
        <w:topLinePunct/>
        <w:autoSpaceDE/>
        <w:autoSpaceDN/>
        <w:bidi w:val="0"/>
        <w:spacing w:before="233" w:line="228" w:lineRule="auto"/>
        <w:ind w:left="40"/>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成立时间：</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年</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 xml:space="preserve">月 </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日</w:t>
      </w:r>
    </w:p>
    <w:p w14:paraId="5D3FFBA5">
      <w:pPr>
        <w:pStyle w:val="4"/>
        <w:keepNext w:val="0"/>
        <w:keepLines w:val="0"/>
        <w:pageBreakBefore w:val="0"/>
        <w:kinsoku/>
        <w:wordWrap w:val="0"/>
        <w:overflowPunct/>
        <w:topLinePunct/>
        <w:autoSpaceDE/>
        <w:autoSpaceDN/>
        <w:bidi w:val="0"/>
        <w:spacing w:before="241" w:line="228" w:lineRule="auto"/>
        <w:ind w:left="35"/>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经营期限：</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 xml:space="preserve">         </w:t>
      </w:r>
    </w:p>
    <w:p w14:paraId="42ECC781">
      <w:pPr>
        <w:keepNext w:val="0"/>
        <w:keepLines w:val="0"/>
        <w:pageBreakBefore w:val="0"/>
        <w:kinsoku/>
        <w:wordWrap w:val="0"/>
        <w:overflowPunct/>
        <w:topLinePunct/>
        <w:autoSpaceDE/>
        <w:autoSpaceDN/>
        <w:bidi w:val="0"/>
        <w:spacing w:line="254" w:lineRule="auto"/>
        <w:textAlignment w:val="auto"/>
        <w:rPr>
          <w:rFonts w:ascii="仿宋" w:hAnsi="仿宋" w:eastAsia="仿宋" w:cs="仿宋"/>
          <w:snapToGrid w:val="0"/>
          <w:color w:val="auto"/>
          <w:spacing w:val="4"/>
          <w:kern w:val="0"/>
          <w:sz w:val="31"/>
          <w:szCs w:val="31"/>
          <w:highlight w:val="none"/>
          <w:lang w:val="en-US" w:eastAsia="en-US" w:bidi="ar-SA"/>
        </w:rPr>
      </w:pPr>
    </w:p>
    <w:p w14:paraId="56669174">
      <w:pPr>
        <w:keepNext w:val="0"/>
        <w:keepLines w:val="0"/>
        <w:pageBreakBefore w:val="0"/>
        <w:kinsoku/>
        <w:wordWrap w:val="0"/>
        <w:overflowPunct/>
        <w:topLinePunct/>
        <w:autoSpaceDE/>
        <w:autoSpaceDN/>
        <w:bidi w:val="0"/>
        <w:spacing w:line="254" w:lineRule="auto"/>
        <w:textAlignment w:val="auto"/>
        <w:rPr>
          <w:rFonts w:ascii="仿宋" w:hAnsi="仿宋" w:eastAsia="仿宋" w:cs="仿宋"/>
          <w:snapToGrid w:val="0"/>
          <w:color w:val="auto"/>
          <w:spacing w:val="4"/>
          <w:kern w:val="0"/>
          <w:sz w:val="31"/>
          <w:szCs w:val="31"/>
          <w:highlight w:val="none"/>
          <w:lang w:val="en-US" w:eastAsia="en-US" w:bidi="ar-SA"/>
        </w:rPr>
      </w:pPr>
    </w:p>
    <w:p w14:paraId="0FB377AF">
      <w:pPr>
        <w:keepNext w:val="0"/>
        <w:keepLines w:val="0"/>
        <w:pageBreakBefore w:val="0"/>
        <w:kinsoku/>
        <w:wordWrap w:val="0"/>
        <w:overflowPunct/>
        <w:topLinePunct/>
        <w:autoSpaceDE/>
        <w:autoSpaceDN/>
        <w:bidi w:val="0"/>
        <w:spacing w:line="254" w:lineRule="auto"/>
        <w:textAlignment w:val="auto"/>
        <w:rPr>
          <w:rFonts w:ascii="仿宋" w:hAnsi="仿宋" w:eastAsia="仿宋" w:cs="仿宋"/>
          <w:snapToGrid w:val="0"/>
          <w:color w:val="auto"/>
          <w:spacing w:val="4"/>
          <w:kern w:val="0"/>
          <w:sz w:val="31"/>
          <w:szCs w:val="31"/>
          <w:highlight w:val="none"/>
          <w:lang w:val="en-US" w:eastAsia="en-US" w:bidi="ar-SA"/>
        </w:rPr>
      </w:pPr>
    </w:p>
    <w:p w14:paraId="156B3689">
      <w:pPr>
        <w:pStyle w:val="4"/>
        <w:keepNext w:val="0"/>
        <w:keepLines w:val="0"/>
        <w:pageBreakBefore w:val="0"/>
        <w:tabs>
          <w:tab w:val="left" w:pos="193"/>
          <w:tab w:val="left" w:pos="8320"/>
        </w:tabs>
        <w:kinsoku/>
        <w:wordWrap w:val="0"/>
        <w:overflowPunct/>
        <w:topLinePunct/>
        <w:autoSpaceDE/>
        <w:autoSpaceDN/>
        <w:bidi w:val="0"/>
        <w:spacing w:before="101" w:line="371" w:lineRule="auto"/>
        <w:ind w:left="14" w:right="14" w:firstLine="21"/>
        <w:jc w:val="both"/>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姓    名：</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性别：</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年龄：</w:t>
      </w:r>
      <w:r>
        <w:rPr>
          <w:rFonts w:ascii="仿宋" w:hAnsi="仿宋" w:eastAsia="仿宋" w:cs="仿宋"/>
          <w:snapToGrid w:val="0"/>
          <w:color w:val="auto"/>
          <w:spacing w:val="4"/>
          <w:kern w:val="0"/>
          <w:sz w:val="31"/>
          <w:szCs w:val="31"/>
          <w:highlight w:val="none"/>
          <w:u w:val="single"/>
          <w:lang w:val="en-US" w:eastAsia="en-US" w:bidi="ar-SA"/>
        </w:rPr>
        <w:tab/>
      </w:r>
      <w:r>
        <w:rPr>
          <w:rFonts w:ascii="仿宋" w:hAnsi="仿宋" w:eastAsia="仿宋" w:cs="仿宋"/>
          <w:snapToGrid w:val="0"/>
          <w:color w:val="auto"/>
          <w:spacing w:val="4"/>
          <w:kern w:val="0"/>
          <w:sz w:val="31"/>
          <w:szCs w:val="31"/>
          <w:highlight w:val="none"/>
          <w:lang w:val="en-US" w:eastAsia="en-US" w:bidi="ar-SA"/>
        </w:rPr>
        <w:t xml:space="preserve"> 身份证号码：</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职务：</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系</w:t>
      </w:r>
      <w:r>
        <w:rPr>
          <w:rFonts w:ascii="仿宋" w:hAnsi="仿宋" w:eastAsia="仿宋" w:cs="仿宋"/>
          <w:snapToGrid w:val="0"/>
          <w:color w:val="auto"/>
          <w:spacing w:val="4"/>
          <w:kern w:val="0"/>
          <w:sz w:val="31"/>
          <w:szCs w:val="31"/>
          <w:highlight w:val="none"/>
          <w:lang w:val="en-US" w:eastAsia="en-US" w:bidi="ar-SA"/>
        </w:rPr>
        <w:drawing>
          <wp:inline distT="0" distB="0" distL="0" distR="0">
            <wp:extent cx="1270" cy="8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1396" cy="9143"/>
                    </a:xfrm>
                    <a:prstGeom prst="rect">
                      <a:avLst/>
                    </a:prstGeom>
                  </pic:spPr>
                </pic:pic>
              </a:graphicData>
            </a:graphic>
          </wp:inline>
        </w:drawing>
      </w:r>
      <w:r>
        <w:rPr>
          <w:rFonts w:ascii="仿宋" w:hAnsi="仿宋" w:eastAsia="仿宋" w:cs="仿宋"/>
          <w:snapToGrid w:val="0"/>
          <w:color w:val="auto"/>
          <w:spacing w:val="4"/>
          <w:kern w:val="0"/>
          <w:sz w:val="31"/>
          <w:szCs w:val="31"/>
          <w:highlight w:val="non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ab/>
      </w:r>
      <w:r>
        <w:rPr>
          <w:rFonts w:ascii="仿宋" w:hAnsi="仿宋" w:eastAsia="仿宋" w:cs="仿宋"/>
          <w:snapToGrid w:val="0"/>
          <w:color w:val="auto"/>
          <w:spacing w:val="4"/>
          <w:kern w:val="0"/>
          <w:sz w:val="31"/>
          <w:szCs w:val="31"/>
          <w:highlight w:val="none"/>
          <w:lang w:val="en-US" w:eastAsia="en-US" w:bidi="ar-SA"/>
        </w:rPr>
        <w:t>（</w:t>
      </w:r>
      <w:r>
        <w:rPr>
          <w:rFonts w:hint="eastAsia" w:ascii="仿宋" w:hAnsi="仿宋" w:eastAsia="仿宋" w:cs="仿宋"/>
          <w:snapToGrid w:val="0"/>
          <w:color w:val="auto"/>
          <w:spacing w:val="4"/>
          <w:kern w:val="0"/>
          <w:sz w:val="31"/>
          <w:szCs w:val="31"/>
          <w:highlight w:val="none"/>
          <w:lang w:val="en-US" w:eastAsia="zh-CN" w:bidi="ar-SA"/>
        </w:rPr>
        <w:t>磋商</w:t>
      </w:r>
      <w:r>
        <w:rPr>
          <w:rFonts w:ascii="仿宋" w:hAnsi="仿宋" w:eastAsia="仿宋" w:cs="仿宋"/>
          <w:snapToGrid w:val="0"/>
          <w:color w:val="auto"/>
          <w:spacing w:val="4"/>
          <w:kern w:val="0"/>
          <w:sz w:val="31"/>
          <w:szCs w:val="31"/>
          <w:highlight w:val="none"/>
          <w:lang w:val="en-US" w:eastAsia="en-US" w:bidi="ar-SA"/>
        </w:rPr>
        <w:t>供应商单位名称）的法定代表人（负责人）。</w:t>
      </w:r>
    </w:p>
    <w:p w14:paraId="7DD4D9BF">
      <w:pPr>
        <w:pStyle w:val="4"/>
        <w:keepNext w:val="0"/>
        <w:keepLines w:val="0"/>
        <w:pageBreakBefore w:val="0"/>
        <w:kinsoku/>
        <w:wordWrap w:val="0"/>
        <w:overflowPunct/>
        <w:topLinePunct/>
        <w:autoSpaceDE/>
        <w:autoSpaceDN/>
        <w:bidi w:val="0"/>
        <w:spacing w:before="1" w:line="229" w:lineRule="auto"/>
        <w:ind w:left="674"/>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特此证明。</w:t>
      </w:r>
    </w:p>
    <w:p w14:paraId="3520AC2A">
      <w:pPr>
        <w:keepNext w:val="0"/>
        <w:keepLines w:val="0"/>
        <w:pageBreakBefore w:val="0"/>
        <w:kinsoku/>
        <w:wordWrap w:val="0"/>
        <w:overflowPunct/>
        <w:topLinePunct/>
        <w:autoSpaceDE/>
        <w:autoSpaceDN/>
        <w:bidi w:val="0"/>
        <w:spacing w:line="252" w:lineRule="auto"/>
        <w:textAlignment w:val="auto"/>
        <w:rPr>
          <w:rFonts w:ascii="仿宋" w:hAnsi="仿宋" w:eastAsia="仿宋" w:cs="仿宋"/>
          <w:snapToGrid w:val="0"/>
          <w:color w:val="auto"/>
          <w:spacing w:val="4"/>
          <w:kern w:val="0"/>
          <w:sz w:val="31"/>
          <w:szCs w:val="31"/>
          <w:highlight w:val="none"/>
          <w:lang w:val="en-US" w:eastAsia="en-US" w:bidi="ar-SA"/>
        </w:rPr>
      </w:pPr>
    </w:p>
    <w:p w14:paraId="7DEB8C58">
      <w:pPr>
        <w:keepNext w:val="0"/>
        <w:keepLines w:val="0"/>
        <w:pageBreakBefore w:val="0"/>
        <w:kinsoku/>
        <w:wordWrap w:val="0"/>
        <w:overflowPunct/>
        <w:topLinePunct/>
        <w:autoSpaceDE/>
        <w:autoSpaceDN/>
        <w:bidi w:val="0"/>
        <w:spacing w:line="252" w:lineRule="auto"/>
        <w:textAlignment w:val="auto"/>
        <w:rPr>
          <w:rFonts w:ascii="仿宋" w:hAnsi="仿宋" w:eastAsia="仿宋" w:cs="仿宋"/>
          <w:snapToGrid w:val="0"/>
          <w:color w:val="auto"/>
          <w:spacing w:val="4"/>
          <w:kern w:val="0"/>
          <w:sz w:val="31"/>
          <w:szCs w:val="31"/>
          <w:highlight w:val="none"/>
          <w:lang w:val="en-US" w:eastAsia="en-US" w:bidi="ar-SA"/>
        </w:rPr>
      </w:pPr>
    </w:p>
    <w:p w14:paraId="2BE1A74B">
      <w:pPr>
        <w:keepNext w:val="0"/>
        <w:keepLines w:val="0"/>
        <w:pageBreakBefore w:val="0"/>
        <w:kinsoku/>
        <w:wordWrap w:val="0"/>
        <w:overflowPunct/>
        <w:topLinePunct/>
        <w:autoSpaceDE/>
        <w:autoSpaceDN/>
        <w:bidi w:val="0"/>
        <w:spacing w:line="253" w:lineRule="auto"/>
        <w:textAlignment w:val="auto"/>
        <w:rPr>
          <w:rFonts w:ascii="仿宋" w:hAnsi="仿宋" w:eastAsia="仿宋" w:cs="仿宋"/>
          <w:snapToGrid w:val="0"/>
          <w:color w:val="auto"/>
          <w:spacing w:val="4"/>
          <w:kern w:val="0"/>
          <w:sz w:val="31"/>
          <w:szCs w:val="31"/>
          <w:highlight w:val="none"/>
          <w:lang w:val="en-US" w:eastAsia="en-US" w:bidi="ar-SA"/>
        </w:rPr>
      </w:pPr>
    </w:p>
    <w:p w14:paraId="435B8FB0">
      <w:pPr>
        <w:pStyle w:val="4"/>
        <w:keepNext w:val="0"/>
        <w:keepLines w:val="0"/>
        <w:pageBreakBefore w:val="0"/>
        <w:kinsoku/>
        <w:wordWrap w:val="0"/>
        <w:overflowPunct/>
        <w:topLinePunct/>
        <w:autoSpaceDE/>
        <w:autoSpaceDN/>
        <w:bidi w:val="0"/>
        <w:spacing w:before="102" w:line="227" w:lineRule="auto"/>
        <w:ind w:left="689"/>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附件：法定代表人（负责人）身份证复印件盖鲜章</w:t>
      </w:r>
    </w:p>
    <w:p w14:paraId="7F03A0B8">
      <w:pPr>
        <w:keepNext w:val="0"/>
        <w:keepLines w:val="0"/>
        <w:pageBreakBefore w:val="0"/>
        <w:kinsoku/>
        <w:wordWrap w:val="0"/>
        <w:overflowPunct/>
        <w:topLinePunct/>
        <w:autoSpaceDE/>
        <w:autoSpaceDN/>
        <w:bidi w:val="0"/>
        <w:spacing w:line="253" w:lineRule="auto"/>
        <w:textAlignment w:val="auto"/>
        <w:rPr>
          <w:rFonts w:ascii="仿宋" w:hAnsi="仿宋" w:eastAsia="仿宋" w:cs="仿宋"/>
          <w:snapToGrid w:val="0"/>
          <w:color w:val="auto"/>
          <w:spacing w:val="4"/>
          <w:kern w:val="0"/>
          <w:sz w:val="31"/>
          <w:szCs w:val="31"/>
          <w:highlight w:val="none"/>
          <w:lang w:val="en-US" w:eastAsia="en-US" w:bidi="ar-SA"/>
        </w:rPr>
      </w:pPr>
    </w:p>
    <w:p w14:paraId="653BE5E7">
      <w:pPr>
        <w:keepNext w:val="0"/>
        <w:keepLines w:val="0"/>
        <w:pageBreakBefore w:val="0"/>
        <w:kinsoku/>
        <w:wordWrap w:val="0"/>
        <w:overflowPunct/>
        <w:topLinePunct/>
        <w:autoSpaceDE/>
        <w:autoSpaceDN/>
        <w:bidi w:val="0"/>
        <w:spacing w:line="253" w:lineRule="auto"/>
        <w:textAlignment w:val="auto"/>
        <w:rPr>
          <w:rFonts w:ascii="仿宋" w:hAnsi="仿宋" w:eastAsia="仿宋" w:cs="仿宋"/>
          <w:snapToGrid w:val="0"/>
          <w:color w:val="auto"/>
          <w:spacing w:val="4"/>
          <w:kern w:val="0"/>
          <w:sz w:val="31"/>
          <w:szCs w:val="31"/>
          <w:highlight w:val="none"/>
          <w:lang w:val="en-US" w:eastAsia="en-US" w:bidi="ar-SA"/>
        </w:rPr>
      </w:pPr>
    </w:p>
    <w:p w14:paraId="6C50468A">
      <w:pPr>
        <w:keepNext w:val="0"/>
        <w:keepLines w:val="0"/>
        <w:pageBreakBefore w:val="0"/>
        <w:kinsoku/>
        <w:wordWrap w:val="0"/>
        <w:overflowPunct/>
        <w:topLinePunct/>
        <w:autoSpaceDE/>
        <w:autoSpaceDN/>
        <w:bidi w:val="0"/>
        <w:spacing w:line="254" w:lineRule="auto"/>
        <w:textAlignment w:val="auto"/>
        <w:rPr>
          <w:rFonts w:ascii="仿宋" w:hAnsi="仿宋" w:eastAsia="仿宋" w:cs="仿宋"/>
          <w:snapToGrid w:val="0"/>
          <w:color w:val="auto"/>
          <w:spacing w:val="4"/>
          <w:kern w:val="0"/>
          <w:sz w:val="31"/>
          <w:szCs w:val="31"/>
          <w:highlight w:val="none"/>
          <w:lang w:val="en-US" w:eastAsia="en-US" w:bidi="ar-SA"/>
        </w:rPr>
      </w:pPr>
    </w:p>
    <w:p w14:paraId="44267900">
      <w:pPr>
        <w:pStyle w:val="4"/>
        <w:keepNext w:val="0"/>
        <w:keepLines w:val="0"/>
        <w:pageBreakBefore w:val="0"/>
        <w:kinsoku/>
        <w:wordWrap w:val="0"/>
        <w:overflowPunct/>
        <w:topLinePunct/>
        <w:autoSpaceDE/>
        <w:autoSpaceDN/>
        <w:bidi w:val="0"/>
        <w:spacing w:before="101" w:line="228" w:lineRule="auto"/>
        <w:ind w:left="34" w:firstLine="2226" w:firstLineChars="700"/>
        <w:textAlignment w:val="auto"/>
        <w:rPr>
          <w:rFonts w:ascii="仿宋" w:hAnsi="仿宋" w:eastAsia="仿宋" w:cs="仿宋"/>
          <w:snapToGrid w:val="0"/>
          <w:color w:val="auto"/>
          <w:spacing w:val="4"/>
          <w:kern w:val="0"/>
          <w:sz w:val="31"/>
          <w:szCs w:val="31"/>
          <w:highlight w:val="none"/>
          <w:lang w:val="en-US" w:eastAsia="en-US" w:bidi="ar-SA"/>
        </w:rPr>
      </w:pPr>
      <w:r>
        <w:rPr>
          <w:rFonts w:hint="eastAsia" w:ascii="仿宋" w:hAnsi="仿宋" w:eastAsia="仿宋" w:cs="仿宋"/>
          <w:snapToGrid w:val="0"/>
          <w:color w:val="auto"/>
          <w:spacing w:val="4"/>
          <w:kern w:val="0"/>
          <w:sz w:val="31"/>
          <w:szCs w:val="31"/>
          <w:highlight w:val="none"/>
          <w:lang w:val="en-US" w:eastAsia="zh-CN" w:bidi="ar-SA"/>
        </w:rPr>
        <w:t>磋商</w:t>
      </w:r>
      <w:r>
        <w:rPr>
          <w:rFonts w:ascii="仿宋" w:hAnsi="仿宋" w:eastAsia="仿宋" w:cs="仿宋"/>
          <w:snapToGrid w:val="0"/>
          <w:color w:val="auto"/>
          <w:spacing w:val="4"/>
          <w:kern w:val="0"/>
          <w:sz w:val="31"/>
          <w:szCs w:val="31"/>
          <w:highlight w:val="none"/>
          <w:lang w:val="en-US" w:eastAsia="en-US" w:bidi="ar-SA"/>
        </w:rPr>
        <w:t>供应商：</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（盖章）</w:t>
      </w:r>
    </w:p>
    <w:p w14:paraId="49FD5428">
      <w:pPr>
        <w:pStyle w:val="4"/>
        <w:keepNext w:val="0"/>
        <w:keepLines w:val="0"/>
        <w:pageBreakBefore w:val="0"/>
        <w:kinsoku/>
        <w:wordWrap w:val="0"/>
        <w:overflowPunct/>
        <w:topLinePunct/>
        <w:autoSpaceDE/>
        <w:autoSpaceDN/>
        <w:bidi w:val="0"/>
        <w:spacing w:before="241" w:line="228" w:lineRule="auto"/>
        <w:ind w:left="102" w:firstLine="2862" w:firstLineChars="900"/>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日期：</w:t>
      </w:r>
      <w:r>
        <w:rPr>
          <w:rFonts w:hint="eastAsia" w:ascii="仿宋" w:hAnsi="仿宋" w:eastAsia="仿宋" w:cs="仿宋"/>
          <w:snapToGrid w:val="0"/>
          <w:color w:val="auto"/>
          <w:spacing w:val="4"/>
          <w:kern w:val="0"/>
          <w:sz w:val="31"/>
          <w:szCs w:val="31"/>
          <w:highlight w:val="none"/>
          <w:lang w:val="en-US" w:eastAsia="zh-CN" w:bidi="ar-SA"/>
        </w:rPr>
        <w:t>2025</w:t>
      </w:r>
      <w:r>
        <w:rPr>
          <w:rFonts w:ascii="仿宋" w:hAnsi="仿宋" w:eastAsia="仿宋" w:cs="仿宋"/>
          <w:snapToGrid w:val="0"/>
          <w:color w:val="auto"/>
          <w:spacing w:val="4"/>
          <w:kern w:val="0"/>
          <w:sz w:val="31"/>
          <w:szCs w:val="31"/>
          <w:highlight w:val="none"/>
          <w:lang w:val="en-US" w:eastAsia="en-US" w:bidi="ar-SA"/>
        </w:rPr>
        <w:t xml:space="preserve"> 年</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月</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日</w:t>
      </w:r>
    </w:p>
    <w:p w14:paraId="63423DCD">
      <w:pPr>
        <w:keepNext w:val="0"/>
        <w:keepLines w:val="0"/>
        <w:pageBreakBefore w:val="0"/>
        <w:kinsoku/>
        <w:wordWrap w:val="0"/>
        <w:overflowPunct/>
        <w:topLinePunct/>
        <w:autoSpaceDE/>
        <w:autoSpaceDN/>
        <w:bidi w:val="0"/>
        <w:spacing w:line="228" w:lineRule="auto"/>
        <w:textAlignment w:val="auto"/>
        <w:rPr>
          <w:color w:val="auto"/>
          <w:highlight w:val="none"/>
        </w:rPr>
        <w:sectPr>
          <w:pgSz w:w="11906" w:h="16839"/>
          <w:pgMar w:top="1431" w:right="1785" w:bottom="0" w:left="1785" w:header="0" w:footer="0" w:gutter="0"/>
          <w:cols w:space="720" w:num="1"/>
        </w:sectPr>
      </w:pPr>
    </w:p>
    <w:p w14:paraId="38D42027">
      <w:pPr>
        <w:keepNext w:val="0"/>
        <w:keepLines w:val="0"/>
        <w:pageBreakBefore w:val="0"/>
        <w:kinsoku/>
        <w:wordWrap w:val="0"/>
        <w:overflowPunct/>
        <w:topLinePunct/>
        <w:autoSpaceDE/>
        <w:autoSpaceDN/>
        <w:bidi w:val="0"/>
        <w:spacing w:before="162" w:line="228" w:lineRule="auto"/>
        <w:ind w:left="1704"/>
        <w:textAlignment w:val="auto"/>
        <w:outlineLvl w:val="1"/>
        <w:rPr>
          <w:rFonts w:ascii="仿宋" w:hAnsi="仿宋" w:eastAsia="仿宋" w:cs="仿宋"/>
          <w:color w:val="auto"/>
          <w:sz w:val="31"/>
          <w:szCs w:val="31"/>
          <w:highlight w:val="none"/>
        </w:rPr>
      </w:pPr>
      <w:r>
        <w:rPr>
          <w:rFonts w:ascii="仿宋" w:hAnsi="仿宋" w:eastAsia="仿宋" w:cs="仿宋"/>
          <w:b/>
          <w:bCs/>
          <w:color w:val="auto"/>
          <w:spacing w:val="4"/>
          <w:sz w:val="31"/>
          <w:szCs w:val="31"/>
          <w:highlight w:val="none"/>
        </w:rPr>
        <w:t>四、法定代表人（负责人）授权委托书</w:t>
      </w:r>
    </w:p>
    <w:p w14:paraId="75BCFDA4">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14:paraId="16BCE0E5">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14:paraId="17B7CF92">
      <w:pPr>
        <w:pStyle w:val="4"/>
        <w:keepNext w:val="0"/>
        <w:keepLines w:val="0"/>
        <w:pageBreakBefore w:val="0"/>
        <w:kinsoku/>
        <w:wordWrap w:val="0"/>
        <w:overflowPunct/>
        <w:topLinePunct/>
        <w:autoSpaceDE/>
        <w:autoSpaceDN/>
        <w:bidi w:val="0"/>
        <w:spacing w:line="254" w:lineRule="auto"/>
        <w:textAlignment w:val="auto"/>
        <w:rPr>
          <w:color w:val="auto"/>
          <w:highlight w:val="none"/>
        </w:rPr>
      </w:pPr>
    </w:p>
    <w:p w14:paraId="4762AB76">
      <w:pPr>
        <w:keepNext w:val="0"/>
        <w:keepLines w:val="0"/>
        <w:pageBreakBefore w:val="0"/>
        <w:kinsoku/>
        <w:wordWrap w:val="0"/>
        <w:overflowPunct/>
        <w:topLinePunct/>
        <w:autoSpaceDE/>
        <w:autoSpaceDN/>
        <w:bidi w:val="0"/>
        <w:spacing w:before="100" w:line="227" w:lineRule="auto"/>
        <w:ind w:left="38"/>
        <w:textAlignment w:val="auto"/>
        <w:rPr>
          <w:rFonts w:hint="eastAsia" w:ascii="仿宋" w:hAnsi="仿宋" w:eastAsia="仿宋" w:cs="仿宋"/>
          <w:color w:val="auto"/>
          <w:sz w:val="31"/>
          <w:szCs w:val="31"/>
          <w:highlight w:val="none"/>
          <w:lang w:eastAsia="zh-CN"/>
        </w:rPr>
      </w:pPr>
      <w:r>
        <w:rPr>
          <w:rFonts w:ascii="仿宋" w:hAnsi="仿宋" w:eastAsia="仿宋" w:cs="仿宋"/>
          <w:color w:val="auto"/>
          <w:spacing w:val="7"/>
          <w:sz w:val="31"/>
          <w:szCs w:val="31"/>
          <w:highlight w:val="none"/>
        </w:rPr>
        <w:t>致：梓潼县人民医院</w:t>
      </w:r>
    </w:p>
    <w:p w14:paraId="33FBA32D">
      <w:pPr>
        <w:keepNext w:val="0"/>
        <w:keepLines w:val="0"/>
        <w:pageBreakBefore w:val="0"/>
        <w:kinsoku/>
        <w:wordWrap w:val="0"/>
        <w:overflowPunct/>
        <w:topLinePunct/>
        <w:autoSpaceDE/>
        <w:autoSpaceDN/>
        <w:bidi w:val="0"/>
        <w:spacing w:before="242" w:line="228" w:lineRule="auto"/>
        <w:ind w:right="50" w:firstLine="324" w:firstLineChars="100"/>
        <w:jc w:val="both"/>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本授权委托书声明：我</w:t>
      </w:r>
      <w:r>
        <w:rPr>
          <w:rFonts w:ascii="仿宋" w:hAnsi="仿宋" w:eastAsia="仿宋" w:cs="仿宋"/>
          <w:color w:val="auto"/>
          <w:spacing w:val="7"/>
          <w:sz w:val="31"/>
          <w:szCs w:val="31"/>
          <w:highlight w:val="none"/>
          <w:u w:val="single" w:color="auto"/>
        </w:rPr>
        <w:t>（</w:t>
      </w:r>
      <w:r>
        <w:rPr>
          <w:rFonts w:hint="eastAsia" w:ascii="仿宋" w:hAnsi="仿宋" w:eastAsia="仿宋" w:cs="仿宋"/>
          <w:color w:val="auto"/>
          <w:spacing w:val="7"/>
          <w:sz w:val="31"/>
          <w:szCs w:val="31"/>
          <w:highlight w:val="none"/>
          <w:u w:val="single" w:color="auto"/>
          <w:lang w:eastAsia="zh-CN"/>
        </w:rPr>
        <w:t>法定代表人</w:t>
      </w:r>
      <w:r>
        <w:rPr>
          <w:rFonts w:ascii="仿宋" w:hAnsi="仿宋" w:eastAsia="仿宋" w:cs="仿宋"/>
          <w:color w:val="auto"/>
          <w:spacing w:val="7"/>
          <w:sz w:val="31"/>
          <w:szCs w:val="31"/>
          <w:highlight w:val="none"/>
          <w:u w:val="single" w:color="auto"/>
        </w:rPr>
        <w:t>（负责人）姓名）</w:t>
      </w:r>
      <w:r>
        <w:rPr>
          <w:rFonts w:ascii="仿宋" w:hAnsi="仿宋" w:eastAsia="仿宋" w:cs="仿宋"/>
          <w:color w:val="auto"/>
          <w:spacing w:val="7"/>
          <w:sz w:val="31"/>
          <w:szCs w:val="31"/>
          <w:highlight w:val="none"/>
        </w:rPr>
        <w:t>系</w:t>
      </w:r>
      <w:r>
        <w:rPr>
          <w:rFonts w:ascii="仿宋" w:hAnsi="仿宋" w:eastAsia="仿宋" w:cs="仿宋"/>
          <w:color w:val="auto"/>
          <w:spacing w:val="7"/>
          <w:sz w:val="31"/>
          <w:szCs w:val="31"/>
          <w:highlight w:val="none"/>
          <w:u w:val="single" w:color="auto"/>
        </w:rPr>
        <w:t>（</w:t>
      </w:r>
      <w:r>
        <w:rPr>
          <w:rFonts w:hint="eastAsia" w:ascii="仿宋" w:hAnsi="仿宋" w:eastAsia="仿宋" w:cs="仿宋"/>
          <w:color w:val="auto"/>
          <w:spacing w:val="7"/>
          <w:sz w:val="31"/>
          <w:szCs w:val="31"/>
          <w:highlight w:val="none"/>
          <w:u w:val="single" w:color="auto"/>
          <w:lang w:eastAsia="zh-CN"/>
        </w:rPr>
        <w:t>磋商供应商</w:t>
      </w:r>
      <w:r>
        <w:rPr>
          <w:rFonts w:ascii="仿宋" w:hAnsi="仿宋" w:eastAsia="仿宋" w:cs="仿宋"/>
          <w:color w:val="auto"/>
          <w:spacing w:val="6"/>
          <w:sz w:val="31"/>
          <w:szCs w:val="31"/>
          <w:highlight w:val="none"/>
          <w:u w:val="single" w:color="auto"/>
        </w:rPr>
        <w:t>名称）</w:t>
      </w:r>
      <w:r>
        <w:rPr>
          <w:rFonts w:ascii="仿宋" w:hAnsi="仿宋" w:eastAsia="仿宋" w:cs="仿宋"/>
          <w:color w:val="auto"/>
          <w:spacing w:val="6"/>
          <w:sz w:val="31"/>
          <w:szCs w:val="31"/>
          <w:highlight w:val="none"/>
        </w:rPr>
        <w:t>的法定代表人（负责人</w:t>
      </w:r>
      <w:r>
        <w:rPr>
          <w:rFonts w:ascii="仿宋" w:hAnsi="仿宋" w:eastAsia="仿宋" w:cs="仿宋"/>
          <w:color w:val="auto"/>
          <w:spacing w:val="24"/>
          <w:sz w:val="31"/>
          <w:szCs w:val="31"/>
          <w:highlight w:val="none"/>
        </w:rPr>
        <w:t>），</w:t>
      </w:r>
      <w:r>
        <w:rPr>
          <w:rFonts w:ascii="仿宋" w:hAnsi="仿宋" w:eastAsia="仿宋" w:cs="仿宋"/>
          <w:color w:val="auto"/>
          <w:spacing w:val="6"/>
          <w:sz w:val="31"/>
          <w:szCs w:val="31"/>
          <w:highlight w:val="none"/>
        </w:rPr>
        <w:t>现授权委托</w:t>
      </w:r>
      <w:r>
        <w:rPr>
          <w:rFonts w:ascii="仿宋" w:hAnsi="仿宋" w:eastAsia="仿宋" w:cs="仿宋"/>
          <w:color w:val="auto"/>
          <w:spacing w:val="6"/>
          <w:sz w:val="31"/>
          <w:szCs w:val="31"/>
          <w:highlight w:val="none"/>
          <w:u w:val="single" w:color="auto"/>
        </w:rPr>
        <w:t>（姓名）</w:t>
      </w:r>
      <w:r>
        <w:rPr>
          <w:rFonts w:ascii="仿宋" w:hAnsi="仿宋" w:eastAsia="仿宋" w:cs="仿宋"/>
          <w:color w:val="auto"/>
          <w:spacing w:val="6"/>
          <w:sz w:val="31"/>
          <w:szCs w:val="31"/>
          <w:highlight w:val="none"/>
        </w:rPr>
        <w:t>被授权代理人身份证号码：，为我单位代理人，参</w:t>
      </w:r>
      <w:r>
        <w:rPr>
          <w:rFonts w:ascii="仿宋" w:hAnsi="仿宋" w:eastAsia="仿宋" w:cs="仿宋"/>
          <w:color w:val="auto"/>
          <w:spacing w:val="8"/>
          <w:sz w:val="31"/>
          <w:szCs w:val="31"/>
          <w:highlight w:val="none"/>
        </w:rPr>
        <w:t>加梓潼县人民医院的</w:t>
      </w:r>
      <w:r>
        <w:rPr>
          <w:rFonts w:hint="eastAsia" w:ascii="仿宋" w:hAnsi="仿宋" w:eastAsia="仿宋" w:cs="仿宋"/>
          <w:color w:val="auto"/>
          <w:spacing w:val="8"/>
          <w:sz w:val="31"/>
          <w:szCs w:val="31"/>
          <w:highlight w:val="none"/>
          <w:lang w:eastAsia="zh-CN"/>
        </w:rPr>
        <w:t>磋商</w:t>
      </w:r>
      <w:r>
        <w:rPr>
          <w:rFonts w:ascii="仿宋" w:hAnsi="仿宋" w:eastAsia="仿宋" w:cs="仿宋"/>
          <w:color w:val="auto"/>
          <w:spacing w:val="8"/>
          <w:sz w:val="31"/>
          <w:szCs w:val="31"/>
          <w:highlight w:val="none"/>
        </w:rPr>
        <w:t>活动，代理人在</w:t>
      </w:r>
      <w:r>
        <w:rPr>
          <w:rFonts w:hint="eastAsia" w:ascii="仿宋" w:hAnsi="仿宋" w:eastAsia="仿宋" w:cs="仿宋"/>
          <w:color w:val="auto"/>
          <w:spacing w:val="8"/>
          <w:sz w:val="31"/>
          <w:szCs w:val="31"/>
          <w:highlight w:val="none"/>
          <w:lang w:eastAsia="zh-CN"/>
        </w:rPr>
        <w:t>磋商</w:t>
      </w:r>
      <w:r>
        <w:rPr>
          <w:rFonts w:ascii="仿宋" w:hAnsi="仿宋" w:eastAsia="仿宋" w:cs="仿宋"/>
          <w:color w:val="auto"/>
          <w:spacing w:val="8"/>
          <w:sz w:val="31"/>
          <w:szCs w:val="31"/>
          <w:highlight w:val="none"/>
        </w:rPr>
        <w:t>、成交、合同</w:t>
      </w:r>
      <w:r>
        <w:rPr>
          <w:rFonts w:ascii="仿宋" w:hAnsi="仿宋" w:eastAsia="仿宋" w:cs="仿宋"/>
          <w:color w:val="auto"/>
          <w:spacing w:val="9"/>
          <w:sz w:val="31"/>
          <w:szCs w:val="31"/>
          <w:highlight w:val="none"/>
        </w:rPr>
        <w:t>过程中所签署的一切文件和处理与之有关的一切事务我均</w:t>
      </w:r>
    </w:p>
    <w:p w14:paraId="42A47085">
      <w:pPr>
        <w:keepNext w:val="0"/>
        <w:keepLines w:val="0"/>
        <w:pageBreakBefore w:val="0"/>
        <w:kinsoku/>
        <w:wordWrap w:val="0"/>
        <w:overflowPunct/>
        <w:topLinePunct/>
        <w:autoSpaceDE/>
        <w:autoSpaceDN/>
        <w:bidi w:val="0"/>
        <w:spacing w:line="224" w:lineRule="auto"/>
        <w:ind w:left="46"/>
        <w:textAlignment w:val="auto"/>
        <w:rPr>
          <w:rFonts w:ascii="仿宋" w:hAnsi="仿宋" w:eastAsia="仿宋" w:cs="仿宋"/>
          <w:color w:val="auto"/>
          <w:sz w:val="31"/>
          <w:szCs w:val="31"/>
          <w:highlight w:val="none"/>
        </w:rPr>
      </w:pPr>
      <w:r>
        <w:rPr>
          <w:rFonts w:ascii="仿宋" w:hAnsi="仿宋" w:eastAsia="仿宋" w:cs="仿宋"/>
          <w:color w:val="auto"/>
          <w:spacing w:val="6"/>
          <w:sz w:val="31"/>
          <w:szCs w:val="31"/>
          <w:highlight w:val="none"/>
        </w:rPr>
        <w:t>予以承认。代理人无转委权。</w:t>
      </w:r>
    </w:p>
    <w:p w14:paraId="6DCBDB5E">
      <w:pPr>
        <w:keepNext w:val="0"/>
        <w:keepLines w:val="0"/>
        <w:pageBreakBefore w:val="0"/>
        <w:kinsoku/>
        <w:wordWrap w:val="0"/>
        <w:overflowPunct/>
        <w:topLinePunct/>
        <w:autoSpaceDE/>
        <w:autoSpaceDN/>
        <w:bidi w:val="0"/>
        <w:spacing w:before="247" w:line="229" w:lineRule="auto"/>
        <w:ind w:left="754"/>
        <w:textAlignment w:val="auto"/>
        <w:rPr>
          <w:rFonts w:ascii="仿宋" w:hAnsi="仿宋" w:eastAsia="仿宋" w:cs="仿宋"/>
          <w:color w:val="auto"/>
          <w:sz w:val="31"/>
          <w:szCs w:val="31"/>
          <w:highlight w:val="none"/>
        </w:rPr>
      </w:pPr>
      <w:r>
        <w:rPr>
          <w:rFonts w:ascii="仿宋" w:hAnsi="仿宋" w:eastAsia="仿宋" w:cs="仿宋"/>
          <w:color w:val="auto"/>
          <w:spacing w:val="3"/>
          <w:sz w:val="31"/>
          <w:szCs w:val="31"/>
          <w:highlight w:val="none"/>
        </w:rPr>
        <w:t>特此委托。</w:t>
      </w:r>
    </w:p>
    <w:p w14:paraId="5EA22A88">
      <w:pPr>
        <w:pStyle w:val="4"/>
        <w:keepNext w:val="0"/>
        <w:keepLines w:val="0"/>
        <w:pageBreakBefore w:val="0"/>
        <w:kinsoku/>
        <w:wordWrap w:val="0"/>
        <w:overflowPunct/>
        <w:topLinePunct/>
        <w:autoSpaceDE/>
        <w:autoSpaceDN/>
        <w:bidi w:val="0"/>
        <w:spacing w:line="252" w:lineRule="auto"/>
        <w:textAlignment w:val="auto"/>
        <w:rPr>
          <w:color w:val="auto"/>
          <w:highlight w:val="none"/>
        </w:rPr>
      </w:pPr>
    </w:p>
    <w:p w14:paraId="4BAE2900">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14:paraId="15E010E4">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14:paraId="63B6811F">
      <w:pPr>
        <w:keepNext w:val="0"/>
        <w:keepLines w:val="0"/>
        <w:pageBreakBefore w:val="0"/>
        <w:kinsoku/>
        <w:wordWrap w:val="0"/>
        <w:overflowPunct/>
        <w:topLinePunct/>
        <w:autoSpaceDE/>
        <w:autoSpaceDN/>
        <w:bidi w:val="0"/>
        <w:spacing w:before="101" w:line="227" w:lineRule="auto"/>
        <w:ind w:left="689"/>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附件：委托代理人身份证复印件</w:t>
      </w:r>
      <w:r>
        <w:rPr>
          <w:rFonts w:hint="eastAsia" w:ascii="仿宋" w:hAnsi="仿宋" w:eastAsia="仿宋" w:cs="仿宋"/>
          <w:color w:val="auto"/>
          <w:spacing w:val="7"/>
          <w:sz w:val="31"/>
          <w:szCs w:val="31"/>
          <w:highlight w:val="none"/>
          <w:lang w:eastAsia="zh-CN"/>
        </w:rPr>
        <w:t>（加</w:t>
      </w:r>
      <w:r>
        <w:rPr>
          <w:rFonts w:ascii="仿宋" w:hAnsi="仿宋" w:eastAsia="仿宋" w:cs="仿宋"/>
          <w:color w:val="auto"/>
          <w:spacing w:val="7"/>
          <w:sz w:val="31"/>
          <w:szCs w:val="31"/>
          <w:highlight w:val="none"/>
        </w:rPr>
        <w:t>盖公章）</w:t>
      </w:r>
    </w:p>
    <w:p w14:paraId="39DF28C5">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14:paraId="182FC0EB">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14:paraId="7A51C062">
      <w:pPr>
        <w:pStyle w:val="4"/>
        <w:keepNext w:val="0"/>
        <w:keepLines w:val="0"/>
        <w:pageBreakBefore w:val="0"/>
        <w:kinsoku/>
        <w:wordWrap w:val="0"/>
        <w:overflowPunct/>
        <w:topLinePunct/>
        <w:autoSpaceDE/>
        <w:autoSpaceDN/>
        <w:bidi w:val="0"/>
        <w:spacing w:line="254" w:lineRule="auto"/>
        <w:textAlignment w:val="auto"/>
        <w:rPr>
          <w:color w:val="auto"/>
          <w:highlight w:val="none"/>
        </w:rPr>
      </w:pPr>
    </w:p>
    <w:p w14:paraId="717534D0">
      <w:pPr>
        <w:keepNext w:val="0"/>
        <w:keepLines w:val="0"/>
        <w:pageBreakBefore w:val="0"/>
        <w:kinsoku/>
        <w:wordWrap w:val="0"/>
        <w:overflowPunct/>
        <w:topLinePunct/>
        <w:autoSpaceDE/>
        <w:autoSpaceDN/>
        <w:bidi w:val="0"/>
        <w:spacing w:before="102" w:line="228" w:lineRule="auto"/>
        <w:jc w:val="center"/>
        <w:textAlignment w:val="auto"/>
        <w:rPr>
          <w:rFonts w:ascii="仿宋" w:hAnsi="仿宋" w:eastAsia="仿宋" w:cs="仿宋"/>
          <w:color w:val="auto"/>
          <w:sz w:val="31"/>
          <w:szCs w:val="31"/>
          <w:highlight w:val="none"/>
        </w:rPr>
      </w:pPr>
      <w:r>
        <w:rPr>
          <w:rFonts w:hint="eastAsia" w:ascii="仿宋" w:hAnsi="仿宋" w:eastAsia="仿宋" w:cs="仿宋"/>
          <w:color w:val="auto"/>
          <w:spacing w:val="9"/>
          <w:sz w:val="31"/>
          <w:szCs w:val="31"/>
          <w:highlight w:val="none"/>
          <w:lang w:val="en-US" w:eastAsia="zh-CN"/>
        </w:rPr>
        <w:t xml:space="preserve">           </w:t>
      </w:r>
      <w:r>
        <w:rPr>
          <w:rFonts w:hint="eastAsia" w:ascii="仿宋" w:hAnsi="仿宋" w:eastAsia="仿宋" w:cs="仿宋"/>
          <w:color w:val="auto"/>
          <w:spacing w:val="9"/>
          <w:sz w:val="31"/>
          <w:szCs w:val="31"/>
          <w:highlight w:val="none"/>
          <w:lang w:eastAsia="zh-CN"/>
        </w:rPr>
        <w:t>磋商</w:t>
      </w:r>
      <w:r>
        <w:rPr>
          <w:rFonts w:ascii="仿宋" w:hAnsi="仿宋" w:eastAsia="仿宋" w:cs="仿宋"/>
          <w:color w:val="auto"/>
          <w:spacing w:val="9"/>
          <w:sz w:val="31"/>
          <w:szCs w:val="31"/>
          <w:highlight w:val="none"/>
        </w:rPr>
        <w:t>供应商</w:t>
      </w:r>
      <w:r>
        <w:rPr>
          <w:rFonts w:ascii="仿宋" w:hAnsi="仿宋" w:eastAsia="仿宋" w:cs="仿宋"/>
          <w:color w:val="auto"/>
          <w:spacing w:val="-59"/>
          <w:sz w:val="31"/>
          <w:szCs w:val="31"/>
          <w:highlight w:val="none"/>
        </w:rPr>
        <w:t>：</w:t>
      </w:r>
      <w:r>
        <w:rPr>
          <w:rFonts w:ascii="仿宋" w:hAnsi="仿宋" w:eastAsia="仿宋" w:cs="仿宋"/>
          <w:color w:val="auto"/>
          <w:spacing w:val="-59"/>
          <w:sz w:val="31"/>
          <w:szCs w:val="31"/>
          <w:highlight w:val="none"/>
          <w:u w:val="single" w:color="auto"/>
        </w:rPr>
        <w:t>（</w:t>
      </w:r>
      <w:r>
        <w:rPr>
          <w:rFonts w:ascii="仿宋" w:hAnsi="仿宋" w:eastAsia="仿宋" w:cs="仿宋"/>
          <w:color w:val="auto"/>
          <w:spacing w:val="9"/>
          <w:sz w:val="31"/>
          <w:szCs w:val="31"/>
          <w:highlight w:val="none"/>
          <w:u w:val="single" w:color="auto"/>
        </w:rPr>
        <w:t>盖章）</w:t>
      </w:r>
    </w:p>
    <w:p w14:paraId="455E01E3">
      <w:pPr>
        <w:keepNext w:val="0"/>
        <w:keepLines w:val="0"/>
        <w:pageBreakBefore w:val="0"/>
        <w:kinsoku/>
        <w:wordWrap w:val="0"/>
        <w:overflowPunct/>
        <w:topLinePunct/>
        <w:autoSpaceDE/>
        <w:autoSpaceDN/>
        <w:bidi w:val="0"/>
        <w:spacing w:before="241" w:line="229" w:lineRule="auto"/>
        <w:jc w:val="right"/>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法定代表人（负责人</w:t>
      </w:r>
      <w:r>
        <w:rPr>
          <w:rFonts w:ascii="仿宋" w:hAnsi="仿宋" w:eastAsia="仿宋" w:cs="仿宋"/>
          <w:color w:val="auto"/>
          <w:spacing w:val="-8"/>
          <w:sz w:val="31"/>
          <w:szCs w:val="31"/>
          <w:highlight w:val="none"/>
        </w:rPr>
        <w:t>）：</w:t>
      </w:r>
      <w:r>
        <w:rPr>
          <w:rFonts w:ascii="仿宋" w:hAnsi="仿宋" w:eastAsia="仿宋" w:cs="仿宋"/>
          <w:color w:val="auto"/>
          <w:spacing w:val="-8"/>
          <w:sz w:val="31"/>
          <w:szCs w:val="31"/>
          <w:highlight w:val="none"/>
          <w:u w:val="single" w:color="auto"/>
        </w:rPr>
        <w:t>（</w:t>
      </w:r>
      <w:r>
        <w:rPr>
          <w:rFonts w:ascii="仿宋" w:hAnsi="仿宋" w:eastAsia="仿宋" w:cs="仿宋"/>
          <w:color w:val="auto"/>
          <w:spacing w:val="8"/>
          <w:sz w:val="31"/>
          <w:szCs w:val="31"/>
          <w:highlight w:val="none"/>
          <w:u w:val="single" w:color="auto"/>
        </w:rPr>
        <w:t>签字）</w:t>
      </w:r>
    </w:p>
    <w:p w14:paraId="74A8D371">
      <w:pPr>
        <w:keepNext w:val="0"/>
        <w:keepLines w:val="0"/>
        <w:pageBreakBefore w:val="0"/>
        <w:kinsoku/>
        <w:wordWrap w:val="0"/>
        <w:overflowPunct/>
        <w:topLinePunct/>
        <w:autoSpaceDE/>
        <w:autoSpaceDN/>
        <w:bidi w:val="0"/>
        <w:spacing w:before="239" w:line="229" w:lineRule="auto"/>
        <w:ind w:left="1967" w:firstLine="1650" w:firstLineChars="500"/>
        <w:textAlignment w:val="auto"/>
        <w:rPr>
          <w:rFonts w:ascii="仿宋" w:hAnsi="仿宋" w:eastAsia="仿宋" w:cs="仿宋"/>
          <w:color w:val="auto"/>
          <w:sz w:val="31"/>
          <w:szCs w:val="31"/>
          <w:highlight w:val="none"/>
        </w:rPr>
      </w:pPr>
      <w:r>
        <w:rPr>
          <w:rFonts w:ascii="仿宋" w:hAnsi="仿宋" w:eastAsia="仿宋" w:cs="仿宋"/>
          <w:color w:val="auto"/>
          <w:spacing w:val="10"/>
          <w:sz w:val="31"/>
          <w:szCs w:val="31"/>
          <w:highlight w:val="none"/>
        </w:rPr>
        <w:t>委托代理人</w:t>
      </w:r>
      <w:r>
        <w:rPr>
          <w:rFonts w:ascii="仿宋" w:hAnsi="仿宋" w:eastAsia="仿宋" w:cs="仿宋"/>
          <w:color w:val="auto"/>
          <w:spacing w:val="-15"/>
          <w:sz w:val="31"/>
          <w:szCs w:val="31"/>
          <w:highlight w:val="none"/>
        </w:rPr>
        <w:t>：</w:t>
      </w:r>
      <w:r>
        <w:rPr>
          <w:rFonts w:ascii="仿宋" w:hAnsi="仿宋" w:eastAsia="仿宋" w:cs="仿宋"/>
          <w:color w:val="auto"/>
          <w:spacing w:val="-15"/>
          <w:sz w:val="31"/>
          <w:szCs w:val="31"/>
          <w:highlight w:val="none"/>
          <w:u w:val="single" w:color="auto"/>
        </w:rPr>
        <w:t>（</w:t>
      </w:r>
      <w:r>
        <w:rPr>
          <w:rFonts w:ascii="仿宋" w:hAnsi="仿宋" w:eastAsia="仿宋" w:cs="仿宋"/>
          <w:color w:val="auto"/>
          <w:spacing w:val="10"/>
          <w:sz w:val="31"/>
          <w:szCs w:val="31"/>
          <w:highlight w:val="none"/>
          <w:u w:val="single" w:color="auto"/>
        </w:rPr>
        <w:t>签字）</w:t>
      </w:r>
    </w:p>
    <w:p w14:paraId="564FFD48">
      <w:pPr>
        <w:pStyle w:val="4"/>
        <w:keepNext w:val="0"/>
        <w:keepLines w:val="0"/>
        <w:pageBreakBefore w:val="0"/>
        <w:kinsoku/>
        <w:wordWrap w:val="0"/>
        <w:overflowPunct/>
        <w:topLinePunct/>
        <w:autoSpaceDE/>
        <w:autoSpaceDN/>
        <w:bidi w:val="0"/>
        <w:spacing w:line="252" w:lineRule="auto"/>
        <w:textAlignment w:val="auto"/>
        <w:rPr>
          <w:color w:val="auto"/>
          <w:highlight w:val="none"/>
        </w:rPr>
      </w:pPr>
    </w:p>
    <w:p w14:paraId="2511FBA4">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14:paraId="730E3F82">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14:paraId="2AC568C0">
      <w:pPr>
        <w:keepNext w:val="0"/>
        <w:keepLines w:val="0"/>
        <w:pageBreakBefore w:val="0"/>
        <w:kinsoku/>
        <w:wordWrap w:val="0"/>
        <w:overflowPunct/>
        <w:topLinePunct/>
        <w:autoSpaceDE/>
        <w:autoSpaceDN/>
        <w:bidi w:val="0"/>
        <w:spacing w:before="102" w:line="228" w:lineRule="auto"/>
        <w:ind w:right="55"/>
        <w:jc w:val="right"/>
        <w:textAlignment w:val="auto"/>
        <w:rPr>
          <w:rFonts w:ascii="仿宋" w:hAnsi="仿宋" w:eastAsia="仿宋" w:cs="仿宋"/>
          <w:color w:val="auto"/>
          <w:sz w:val="31"/>
          <w:szCs w:val="31"/>
          <w:highlight w:val="none"/>
        </w:rPr>
      </w:pPr>
      <w:r>
        <w:rPr>
          <w:rFonts w:ascii="仿宋" w:hAnsi="仿宋" w:eastAsia="仿宋" w:cs="仿宋"/>
          <w:color w:val="auto"/>
          <w:spacing w:val="-21"/>
          <w:sz w:val="31"/>
          <w:szCs w:val="31"/>
          <w:highlight w:val="none"/>
        </w:rPr>
        <w:t>日期：</w:t>
      </w:r>
      <w:r>
        <w:rPr>
          <w:rFonts w:hint="eastAsia" w:ascii="仿宋" w:hAnsi="仿宋" w:eastAsia="仿宋" w:cs="仿宋"/>
          <w:color w:val="auto"/>
          <w:spacing w:val="-21"/>
          <w:sz w:val="31"/>
          <w:szCs w:val="31"/>
          <w:highlight w:val="none"/>
          <w:lang w:val="en-US" w:eastAsia="zh-CN"/>
        </w:rPr>
        <w:t xml:space="preserve">    </w:t>
      </w:r>
      <w:r>
        <w:rPr>
          <w:rFonts w:ascii="仿宋" w:hAnsi="仿宋" w:eastAsia="仿宋" w:cs="仿宋"/>
          <w:color w:val="auto"/>
          <w:spacing w:val="-21"/>
          <w:sz w:val="31"/>
          <w:szCs w:val="31"/>
          <w:highlight w:val="none"/>
        </w:rPr>
        <w:t>年</w:t>
      </w:r>
      <w:r>
        <w:rPr>
          <w:rFonts w:hint="eastAsia" w:ascii="仿宋" w:hAnsi="仿宋" w:eastAsia="仿宋" w:cs="仿宋"/>
          <w:color w:val="auto"/>
          <w:spacing w:val="-21"/>
          <w:sz w:val="31"/>
          <w:szCs w:val="31"/>
          <w:highlight w:val="none"/>
          <w:lang w:val="en-US" w:eastAsia="zh-CN"/>
        </w:rPr>
        <w:t xml:space="preserve">    </w:t>
      </w:r>
      <w:r>
        <w:rPr>
          <w:rFonts w:ascii="仿宋" w:hAnsi="仿宋" w:eastAsia="仿宋" w:cs="仿宋"/>
          <w:color w:val="auto"/>
          <w:spacing w:val="-21"/>
          <w:sz w:val="31"/>
          <w:szCs w:val="31"/>
          <w:highlight w:val="none"/>
        </w:rPr>
        <w:t>月</w:t>
      </w:r>
      <w:r>
        <w:rPr>
          <w:rFonts w:hint="eastAsia" w:ascii="仿宋" w:hAnsi="仿宋" w:eastAsia="仿宋" w:cs="仿宋"/>
          <w:color w:val="auto"/>
          <w:spacing w:val="-21"/>
          <w:sz w:val="31"/>
          <w:szCs w:val="31"/>
          <w:highlight w:val="none"/>
          <w:lang w:val="en-US" w:eastAsia="zh-CN"/>
        </w:rPr>
        <w:t xml:space="preserve">    </w:t>
      </w:r>
      <w:r>
        <w:rPr>
          <w:rFonts w:ascii="仿宋" w:hAnsi="仿宋" w:eastAsia="仿宋" w:cs="仿宋"/>
          <w:color w:val="auto"/>
          <w:spacing w:val="-21"/>
          <w:sz w:val="31"/>
          <w:szCs w:val="31"/>
          <w:highlight w:val="none"/>
        </w:rPr>
        <w:t>日</w:t>
      </w:r>
    </w:p>
    <w:p w14:paraId="51648C49">
      <w:pPr>
        <w:keepNext w:val="0"/>
        <w:keepLines w:val="0"/>
        <w:pageBreakBefore w:val="0"/>
        <w:kinsoku/>
        <w:wordWrap w:val="0"/>
        <w:overflowPunct/>
        <w:topLinePunct/>
        <w:autoSpaceDE/>
        <w:autoSpaceDN/>
        <w:bidi w:val="0"/>
        <w:spacing w:before="241" w:line="372" w:lineRule="auto"/>
        <w:ind w:left="34" w:right="135" w:firstLine="9"/>
        <w:textAlignment w:val="auto"/>
        <w:rPr>
          <w:rFonts w:ascii="仿宋" w:hAnsi="仿宋" w:eastAsia="仿宋" w:cs="仿宋"/>
          <w:color w:val="auto"/>
          <w:sz w:val="31"/>
          <w:szCs w:val="31"/>
          <w:highlight w:val="none"/>
        </w:rPr>
      </w:pPr>
      <w:r>
        <w:rPr>
          <w:rFonts w:ascii="仿宋" w:hAnsi="仿宋" w:eastAsia="仿宋" w:cs="仿宋"/>
          <w:b/>
          <w:bCs/>
          <w:color w:val="auto"/>
          <w:spacing w:val="5"/>
          <w:sz w:val="31"/>
          <w:szCs w:val="31"/>
          <w:highlight w:val="none"/>
        </w:rPr>
        <w:t>注：法定代表人（负责人）亲自参加</w:t>
      </w:r>
      <w:r>
        <w:rPr>
          <w:rFonts w:hint="eastAsia" w:ascii="仿宋" w:hAnsi="仿宋" w:eastAsia="仿宋" w:cs="仿宋"/>
          <w:b/>
          <w:bCs/>
          <w:color w:val="auto"/>
          <w:spacing w:val="5"/>
          <w:sz w:val="31"/>
          <w:szCs w:val="31"/>
          <w:highlight w:val="none"/>
          <w:lang w:eastAsia="zh-CN"/>
        </w:rPr>
        <w:t>磋商</w:t>
      </w:r>
      <w:r>
        <w:rPr>
          <w:rFonts w:ascii="仿宋" w:hAnsi="仿宋" w:eastAsia="仿宋" w:cs="仿宋"/>
          <w:b/>
          <w:bCs/>
          <w:color w:val="auto"/>
          <w:spacing w:val="5"/>
          <w:sz w:val="31"/>
          <w:szCs w:val="31"/>
          <w:highlight w:val="none"/>
        </w:rPr>
        <w:t>活动则不需提</w:t>
      </w:r>
      <w:r>
        <w:rPr>
          <w:rFonts w:ascii="仿宋" w:hAnsi="仿宋" w:eastAsia="仿宋" w:cs="仿宋"/>
          <w:b/>
          <w:bCs/>
          <w:color w:val="auto"/>
          <w:spacing w:val="4"/>
          <w:sz w:val="31"/>
          <w:szCs w:val="31"/>
          <w:highlight w:val="none"/>
        </w:rPr>
        <w:t>供授</w:t>
      </w:r>
      <w:r>
        <w:rPr>
          <w:rFonts w:ascii="仿宋" w:hAnsi="仿宋" w:eastAsia="仿宋" w:cs="仿宋"/>
          <w:b/>
          <w:bCs/>
          <w:color w:val="auto"/>
          <w:spacing w:val="1"/>
          <w:sz w:val="31"/>
          <w:szCs w:val="31"/>
          <w:highlight w:val="none"/>
        </w:rPr>
        <w:t>权委托书。</w:t>
      </w:r>
    </w:p>
    <w:p w14:paraId="4376CFAA">
      <w:pPr>
        <w:keepNext w:val="0"/>
        <w:keepLines w:val="0"/>
        <w:pageBreakBefore w:val="0"/>
        <w:kinsoku/>
        <w:wordWrap w:val="0"/>
        <w:overflowPunct/>
        <w:topLinePunct/>
        <w:autoSpaceDE/>
        <w:autoSpaceDN/>
        <w:bidi w:val="0"/>
        <w:spacing w:line="372" w:lineRule="auto"/>
        <w:textAlignment w:val="auto"/>
        <w:rPr>
          <w:rFonts w:ascii="仿宋" w:hAnsi="仿宋" w:eastAsia="仿宋" w:cs="仿宋"/>
          <w:color w:val="auto"/>
          <w:sz w:val="31"/>
          <w:szCs w:val="31"/>
          <w:highlight w:val="none"/>
        </w:rPr>
        <w:sectPr>
          <w:pgSz w:w="11906" w:h="16839"/>
          <w:pgMar w:top="1431" w:right="1666" w:bottom="0" w:left="1785" w:header="0" w:footer="0" w:gutter="0"/>
          <w:cols w:space="720" w:num="1"/>
        </w:sectPr>
      </w:pPr>
    </w:p>
    <w:p w14:paraId="2B2BEDA7">
      <w:pPr>
        <w:keepNext w:val="0"/>
        <w:keepLines w:val="0"/>
        <w:pageBreakBefore w:val="0"/>
        <w:kinsoku/>
        <w:wordWrap w:val="0"/>
        <w:overflowPunct/>
        <w:topLinePunct/>
        <w:autoSpaceDE/>
        <w:autoSpaceDN/>
        <w:bidi w:val="0"/>
        <w:spacing w:before="163" w:line="229" w:lineRule="auto"/>
        <w:ind w:left="3599"/>
        <w:textAlignment w:val="auto"/>
        <w:rPr>
          <w:rFonts w:ascii="仿宋" w:hAnsi="仿宋" w:eastAsia="仿宋" w:cs="仿宋"/>
          <w:color w:val="auto"/>
          <w:sz w:val="31"/>
          <w:szCs w:val="31"/>
          <w:highlight w:val="none"/>
        </w:rPr>
      </w:pPr>
      <w:r>
        <w:rPr>
          <w:rFonts w:ascii="仿宋" w:hAnsi="仿宋" w:eastAsia="仿宋" w:cs="仿宋"/>
          <w:b/>
          <w:bCs/>
          <w:color w:val="auto"/>
          <w:spacing w:val="2"/>
          <w:sz w:val="31"/>
          <w:szCs w:val="31"/>
          <w:highlight w:val="none"/>
        </w:rPr>
        <w:t>五、承诺书</w:t>
      </w:r>
    </w:p>
    <w:p w14:paraId="5A77F1AA">
      <w:pPr>
        <w:pStyle w:val="4"/>
        <w:keepNext w:val="0"/>
        <w:keepLines w:val="0"/>
        <w:pageBreakBefore w:val="0"/>
        <w:kinsoku/>
        <w:wordWrap w:val="0"/>
        <w:overflowPunct/>
        <w:topLinePunct/>
        <w:autoSpaceDE/>
        <w:autoSpaceDN/>
        <w:bidi w:val="0"/>
        <w:spacing w:line="267" w:lineRule="auto"/>
        <w:textAlignment w:val="auto"/>
        <w:rPr>
          <w:color w:val="auto"/>
          <w:highlight w:val="none"/>
        </w:rPr>
      </w:pPr>
    </w:p>
    <w:p w14:paraId="628E6D4F">
      <w:pPr>
        <w:pStyle w:val="4"/>
        <w:keepNext w:val="0"/>
        <w:keepLines w:val="0"/>
        <w:pageBreakBefore w:val="0"/>
        <w:kinsoku/>
        <w:wordWrap w:val="0"/>
        <w:overflowPunct/>
        <w:topLinePunct/>
        <w:autoSpaceDE/>
        <w:autoSpaceDN/>
        <w:bidi w:val="0"/>
        <w:spacing w:line="268" w:lineRule="auto"/>
        <w:textAlignment w:val="auto"/>
        <w:rPr>
          <w:color w:val="auto"/>
          <w:highlight w:val="none"/>
        </w:rPr>
      </w:pPr>
    </w:p>
    <w:p w14:paraId="1D1BE8EF">
      <w:pPr>
        <w:keepNext w:val="0"/>
        <w:keepLines w:val="0"/>
        <w:pageBreakBefore w:val="0"/>
        <w:kinsoku/>
        <w:wordWrap w:val="0"/>
        <w:overflowPunct/>
        <w:topLinePunct/>
        <w:autoSpaceDE/>
        <w:autoSpaceDN/>
        <w:bidi w:val="0"/>
        <w:spacing w:before="101" w:line="227" w:lineRule="auto"/>
        <w:ind w:left="679"/>
        <w:textAlignment w:val="auto"/>
        <w:rPr>
          <w:rFonts w:ascii="仿宋" w:hAnsi="仿宋" w:eastAsia="仿宋" w:cs="仿宋"/>
          <w:color w:val="auto"/>
          <w:sz w:val="31"/>
          <w:szCs w:val="31"/>
          <w:highlight w:val="none"/>
        </w:rPr>
      </w:pPr>
      <w:r>
        <w:rPr>
          <w:rFonts w:ascii="仿宋" w:hAnsi="仿宋" w:eastAsia="仿宋" w:cs="仿宋"/>
          <w:color w:val="auto"/>
          <w:spacing w:val="6"/>
          <w:sz w:val="31"/>
          <w:szCs w:val="31"/>
          <w:highlight w:val="none"/>
        </w:rPr>
        <w:t>致：梓潼县人民医院</w:t>
      </w:r>
    </w:p>
    <w:p w14:paraId="58B706F1">
      <w:pPr>
        <w:keepNext w:val="0"/>
        <w:keepLines w:val="0"/>
        <w:pageBreakBefore w:val="0"/>
        <w:kinsoku/>
        <w:wordWrap w:val="0"/>
        <w:overflowPunct/>
        <w:topLinePunct/>
        <w:autoSpaceDE/>
        <w:autoSpaceDN/>
        <w:bidi w:val="0"/>
        <w:spacing w:before="242" w:line="371" w:lineRule="auto"/>
        <w:ind w:left="35" w:right="16" w:firstLine="645"/>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一、我公司作为本次采购项目的</w:t>
      </w:r>
      <w:r>
        <w:rPr>
          <w:rFonts w:hint="eastAsia" w:ascii="仿宋" w:hAnsi="仿宋" w:eastAsia="仿宋" w:cs="仿宋"/>
          <w:color w:val="auto"/>
          <w:spacing w:val="8"/>
          <w:sz w:val="31"/>
          <w:szCs w:val="31"/>
          <w:highlight w:val="none"/>
          <w:lang w:eastAsia="zh-CN"/>
        </w:rPr>
        <w:t>磋商</w:t>
      </w:r>
      <w:r>
        <w:rPr>
          <w:rFonts w:ascii="仿宋" w:hAnsi="仿宋" w:eastAsia="仿宋" w:cs="仿宋"/>
          <w:color w:val="auto"/>
          <w:spacing w:val="8"/>
          <w:sz w:val="31"/>
          <w:szCs w:val="31"/>
          <w:highlight w:val="none"/>
        </w:rPr>
        <w:t>供应商，根据</w:t>
      </w:r>
      <w:r>
        <w:rPr>
          <w:rFonts w:hint="eastAsia" w:ascii="仿宋" w:hAnsi="仿宋" w:eastAsia="仿宋" w:cs="仿宋"/>
          <w:color w:val="auto"/>
          <w:spacing w:val="8"/>
          <w:sz w:val="31"/>
          <w:szCs w:val="31"/>
          <w:highlight w:val="none"/>
          <w:lang w:eastAsia="zh-CN"/>
        </w:rPr>
        <w:t>磋商</w:t>
      </w:r>
      <w:r>
        <w:rPr>
          <w:rFonts w:ascii="仿宋" w:hAnsi="仿宋" w:eastAsia="仿宋" w:cs="仿宋"/>
          <w:color w:val="auto"/>
          <w:spacing w:val="7"/>
          <w:sz w:val="31"/>
          <w:szCs w:val="31"/>
          <w:highlight w:val="none"/>
        </w:rPr>
        <w:t>文件要求，现郑重承诺如下：</w:t>
      </w:r>
    </w:p>
    <w:p w14:paraId="610DD608">
      <w:pPr>
        <w:keepNext w:val="0"/>
        <w:keepLines w:val="0"/>
        <w:pageBreakBefore w:val="0"/>
        <w:kinsoku/>
        <w:wordWrap w:val="0"/>
        <w:overflowPunct/>
        <w:topLinePunct/>
        <w:autoSpaceDE/>
        <w:autoSpaceDN/>
        <w:bidi w:val="0"/>
        <w:spacing w:before="1" w:line="227" w:lineRule="auto"/>
        <w:ind w:left="680"/>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（一）具有独立承担民事责任的能力；</w:t>
      </w:r>
    </w:p>
    <w:p w14:paraId="7F382CA0">
      <w:pPr>
        <w:keepNext w:val="0"/>
        <w:keepLines w:val="0"/>
        <w:pageBreakBefore w:val="0"/>
        <w:kinsoku/>
        <w:wordWrap w:val="0"/>
        <w:overflowPunct/>
        <w:topLinePunct/>
        <w:autoSpaceDE/>
        <w:autoSpaceDN/>
        <w:bidi w:val="0"/>
        <w:spacing w:before="243" w:line="227" w:lineRule="auto"/>
        <w:ind w:left="680"/>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（二）具有良好的商业信誉；</w:t>
      </w:r>
    </w:p>
    <w:p w14:paraId="70EA682A">
      <w:pPr>
        <w:keepNext w:val="0"/>
        <w:keepLines w:val="0"/>
        <w:pageBreakBefore w:val="0"/>
        <w:kinsoku/>
        <w:wordWrap w:val="0"/>
        <w:overflowPunct/>
        <w:topLinePunct/>
        <w:autoSpaceDE/>
        <w:autoSpaceDN/>
        <w:bidi w:val="0"/>
        <w:spacing w:before="244" w:line="226" w:lineRule="auto"/>
        <w:ind w:left="680"/>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（三）具有履行合同所必需的设备和专业技术能力；</w:t>
      </w:r>
    </w:p>
    <w:p w14:paraId="01837B99">
      <w:pPr>
        <w:keepNext w:val="0"/>
        <w:keepLines w:val="0"/>
        <w:pageBreakBefore w:val="0"/>
        <w:kinsoku/>
        <w:wordWrap w:val="0"/>
        <w:overflowPunct/>
        <w:topLinePunct/>
        <w:autoSpaceDE/>
        <w:autoSpaceDN/>
        <w:bidi w:val="0"/>
        <w:spacing w:before="244" w:line="226" w:lineRule="auto"/>
        <w:ind w:left="680"/>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（四）有依法缴纳税收和社会保障资金的良好记录；</w:t>
      </w:r>
    </w:p>
    <w:p w14:paraId="0C1EC3EA">
      <w:pPr>
        <w:keepNext w:val="0"/>
        <w:keepLines w:val="0"/>
        <w:pageBreakBefore w:val="0"/>
        <w:kinsoku/>
        <w:wordWrap w:val="0"/>
        <w:overflowPunct/>
        <w:topLinePunct/>
        <w:autoSpaceDE/>
        <w:autoSpaceDN/>
        <w:bidi w:val="0"/>
        <w:spacing w:before="243" w:line="300" w:lineRule="auto"/>
        <w:ind w:left="45" w:right="16" w:firstLine="635"/>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（五）参加本次</w:t>
      </w:r>
      <w:r>
        <w:rPr>
          <w:rFonts w:hint="eastAsia" w:ascii="仿宋" w:hAnsi="仿宋" w:eastAsia="仿宋" w:cs="仿宋"/>
          <w:color w:val="auto"/>
          <w:spacing w:val="8"/>
          <w:sz w:val="31"/>
          <w:szCs w:val="31"/>
          <w:highlight w:val="none"/>
          <w:lang w:eastAsia="zh-CN"/>
        </w:rPr>
        <w:t>磋商</w:t>
      </w:r>
      <w:r>
        <w:rPr>
          <w:rFonts w:ascii="仿宋" w:hAnsi="仿宋" w:eastAsia="仿宋" w:cs="仿宋"/>
          <w:color w:val="auto"/>
          <w:spacing w:val="8"/>
          <w:sz w:val="31"/>
          <w:szCs w:val="31"/>
          <w:highlight w:val="none"/>
        </w:rPr>
        <w:t>活动前三年内，在经营活动中没有</w:t>
      </w:r>
      <w:r>
        <w:rPr>
          <w:rFonts w:ascii="仿宋" w:hAnsi="仿宋" w:eastAsia="仿宋" w:cs="仿宋"/>
          <w:color w:val="auto"/>
          <w:spacing w:val="4"/>
          <w:sz w:val="31"/>
          <w:szCs w:val="31"/>
          <w:highlight w:val="none"/>
        </w:rPr>
        <w:t>重大违法记录；</w:t>
      </w:r>
    </w:p>
    <w:p w14:paraId="367A6990">
      <w:pPr>
        <w:keepNext w:val="0"/>
        <w:keepLines w:val="0"/>
        <w:pageBreakBefore w:val="0"/>
        <w:kinsoku/>
        <w:wordWrap w:val="0"/>
        <w:overflowPunct/>
        <w:topLinePunct/>
        <w:autoSpaceDE/>
        <w:autoSpaceDN/>
        <w:bidi w:val="0"/>
        <w:spacing w:before="242" w:line="226" w:lineRule="auto"/>
        <w:ind w:left="680"/>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（六）法律、行政法规规定的其他条件。</w:t>
      </w:r>
    </w:p>
    <w:p w14:paraId="009B81B9">
      <w:pPr>
        <w:keepNext w:val="0"/>
        <w:keepLines w:val="0"/>
        <w:pageBreakBefore w:val="0"/>
        <w:kinsoku/>
        <w:wordWrap w:val="0"/>
        <w:overflowPunct/>
        <w:topLinePunct/>
        <w:autoSpaceDE/>
        <w:autoSpaceDN/>
        <w:bidi w:val="0"/>
        <w:spacing w:before="245" w:line="335" w:lineRule="auto"/>
        <w:ind w:left="36" w:right="13" w:firstLine="649"/>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二、完全接受和满足本项目</w:t>
      </w:r>
      <w:r>
        <w:rPr>
          <w:rFonts w:hint="eastAsia" w:ascii="仿宋" w:hAnsi="仿宋" w:eastAsia="仿宋" w:cs="仿宋"/>
          <w:color w:val="auto"/>
          <w:spacing w:val="8"/>
          <w:sz w:val="31"/>
          <w:szCs w:val="31"/>
          <w:highlight w:val="none"/>
          <w:lang w:eastAsia="zh-CN"/>
        </w:rPr>
        <w:t>磋商</w:t>
      </w:r>
      <w:r>
        <w:rPr>
          <w:rFonts w:ascii="仿宋" w:hAnsi="仿宋" w:eastAsia="仿宋" w:cs="仿宋"/>
          <w:color w:val="auto"/>
          <w:spacing w:val="8"/>
          <w:sz w:val="31"/>
          <w:szCs w:val="31"/>
          <w:highlight w:val="none"/>
        </w:rPr>
        <w:t>文件中规定的实质</w:t>
      </w:r>
      <w:r>
        <w:rPr>
          <w:rFonts w:ascii="仿宋" w:hAnsi="仿宋" w:eastAsia="仿宋" w:cs="仿宋"/>
          <w:color w:val="auto"/>
          <w:spacing w:val="7"/>
          <w:sz w:val="31"/>
          <w:szCs w:val="31"/>
          <w:highlight w:val="none"/>
        </w:rPr>
        <w:t>性要</w:t>
      </w:r>
      <w:r>
        <w:rPr>
          <w:rFonts w:ascii="仿宋" w:hAnsi="仿宋" w:eastAsia="仿宋" w:cs="仿宋"/>
          <w:color w:val="auto"/>
          <w:spacing w:val="8"/>
          <w:sz w:val="31"/>
          <w:szCs w:val="31"/>
          <w:highlight w:val="none"/>
        </w:rPr>
        <w:t>求，如对</w:t>
      </w:r>
      <w:r>
        <w:rPr>
          <w:rFonts w:hint="eastAsia" w:ascii="仿宋" w:hAnsi="仿宋" w:eastAsia="仿宋" w:cs="仿宋"/>
          <w:color w:val="auto"/>
          <w:spacing w:val="8"/>
          <w:sz w:val="31"/>
          <w:szCs w:val="31"/>
          <w:highlight w:val="none"/>
          <w:lang w:eastAsia="zh-CN"/>
        </w:rPr>
        <w:t>磋商</w:t>
      </w:r>
      <w:r>
        <w:rPr>
          <w:rFonts w:ascii="仿宋" w:hAnsi="仿宋" w:eastAsia="仿宋" w:cs="仿宋"/>
          <w:color w:val="auto"/>
          <w:spacing w:val="8"/>
          <w:sz w:val="31"/>
          <w:szCs w:val="31"/>
          <w:highlight w:val="none"/>
        </w:rPr>
        <w:t>文件有异议，已经在递交响应文件截止时间届满前依法进行维权救济，不存在对</w:t>
      </w:r>
      <w:r>
        <w:rPr>
          <w:rFonts w:hint="eastAsia" w:ascii="仿宋" w:hAnsi="仿宋" w:eastAsia="仿宋" w:cs="仿宋"/>
          <w:color w:val="auto"/>
          <w:spacing w:val="8"/>
          <w:sz w:val="31"/>
          <w:szCs w:val="31"/>
          <w:highlight w:val="none"/>
          <w:lang w:eastAsia="zh-CN"/>
        </w:rPr>
        <w:t>磋商</w:t>
      </w:r>
      <w:r>
        <w:rPr>
          <w:rFonts w:ascii="仿宋" w:hAnsi="仿宋" w:eastAsia="仿宋" w:cs="仿宋"/>
          <w:color w:val="auto"/>
          <w:spacing w:val="8"/>
          <w:sz w:val="31"/>
          <w:szCs w:val="31"/>
          <w:highlight w:val="none"/>
        </w:rPr>
        <w:t>文件有异议的同时又参加</w:t>
      </w:r>
      <w:r>
        <w:rPr>
          <w:rFonts w:hint="eastAsia" w:ascii="仿宋" w:hAnsi="仿宋" w:eastAsia="仿宋" w:cs="仿宋"/>
          <w:color w:val="auto"/>
          <w:spacing w:val="8"/>
          <w:sz w:val="31"/>
          <w:szCs w:val="31"/>
          <w:highlight w:val="none"/>
          <w:lang w:eastAsia="zh-CN"/>
        </w:rPr>
        <w:t>磋商</w:t>
      </w:r>
      <w:r>
        <w:rPr>
          <w:rFonts w:ascii="仿宋" w:hAnsi="仿宋" w:eastAsia="仿宋" w:cs="仿宋"/>
          <w:color w:val="auto"/>
          <w:spacing w:val="8"/>
          <w:sz w:val="31"/>
          <w:szCs w:val="31"/>
          <w:highlight w:val="none"/>
        </w:rPr>
        <w:t>以求侥幸成交或者为实现其他非法目的的行为。</w:t>
      </w:r>
    </w:p>
    <w:p w14:paraId="59A48722">
      <w:pPr>
        <w:keepNext w:val="0"/>
        <w:keepLines w:val="0"/>
        <w:pageBreakBefore w:val="0"/>
        <w:kinsoku/>
        <w:wordWrap w:val="0"/>
        <w:overflowPunct/>
        <w:topLinePunct/>
        <w:autoSpaceDE/>
        <w:autoSpaceDN/>
        <w:bidi w:val="0"/>
        <w:spacing w:before="246" w:line="323" w:lineRule="auto"/>
        <w:ind w:left="40" w:right="14" w:firstLine="644"/>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三、在参加本次</w:t>
      </w:r>
      <w:r>
        <w:rPr>
          <w:rFonts w:hint="eastAsia" w:ascii="仿宋" w:hAnsi="仿宋" w:eastAsia="仿宋" w:cs="仿宋"/>
          <w:color w:val="auto"/>
          <w:spacing w:val="8"/>
          <w:sz w:val="31"/>
          <w:szCs w:val="31"/>
          <w:highlight w:val="none"/>
          <w:lang w:eastAsia="zh-CN"/>
        </w:rPr>
        <w:t>磋商</w:t>
      </w:r>
      <w:r>
        <w:rPr>
          <w:rFonts w:ascii="仿宋" w:hAnsi="仿宋" w:eastAsia="仿宋" w:cs="仿宋"/>
          <w:color w:val="auto"/>
          <w:spacing w:val="8"/>
          <w:sz w:val="31"/>
          <w:szCs w:val="31"/>
          <w:highlight w:val="none"/>
        </w:rPr>
        <w:t>活动中，不存在与单位负责人为同一人或者存在直接控股、管理关系的其他供应商参与同一合</w:t>
      </w:r>
      <w:r>
        <w:rPr>
          <w:rFonts w:ascii="仿宋" w:hAnsi="仿宋" w:eastAsia="仿宋" w:cs="仿宋"/>
          <w:color w:val="auto"/>
          <w:spacing w:val="6"/>
          <w:sz w:val="31"/>
          <w:szCs w:val="31"/>
          <w:highlight w:val="none"/>
        </w:rPr>
        <w:t>同项下的</w:t>
      </w:r>
      <w:r>
        <w:rPr>
          <w:rFonts w:hint="eastAsia" w:ascii="仿宋" w:hAnsi="仿宋" w:eastAsia="仿宋" w:cs="仿宋"/>
          <w:color w:val="auto"/>
          <w:spacing w:val="6"/>
          <w:sz w:val="31"/>
          <w:szCs w:val="31"/>
          <w:highlight w:val="none"/>
          <w:lang w:eastAsia="zh-CN"/>
        </w:rPr>
        <w:t>磋商</w:t>
      </w:r>
      <w:r>
        <w:rPr>
          <w:rFonts w:ascii="仿宋" w:hAnsi="仿宋" w:eastAsia="仿宋" w:cs="仿宋"/>
          <w:color w:val="auto"/>
          <w:spacing w:val="6"/>
          <w:sz w:val="31"/>
          <w:szCs w:val="31"/>
          <w:highlight w:val="none"/>
        </w:rPr>
        <w:t>活动的行为。</w:t>
      </w:r>
    </w:p>
    <w:p w14:paraId="626293CE">
      <w:pPr>
        <w:keepNext w:val="0"/>
        <w:keepLines w:val="0"/>
        <w:pageBreakBefore w:val="0"/>
        <w:kinsoku/>
        <w:wordWrap w:val="0"/>
        <w:overflowPunct/>
        <w:topLinePunct/>
        <w:autoSpaceDE/>
        <w:autoSpaceDN/>
        <w:bidi w:val="0"/>
        <w:spacing w:before="244" w:line="323" w:lineRule="auto"/>
        <w:ind w:left="37" w:right="13" w:firstLine="675"/>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四、在参加本次</w:t>
      </w:r>
      <w:r>
        <w:rPr>
          <w:rFonts w:hint="eastAsia" w:ascii="仿宋" w:hAnsi="仿宋" w:eastAsia="仿宋" w:cs="仿宋"/>
          <w:color w:val="auto"/>
          <w:spacing w:val="7"/>
          <w:sz w:val="31"/>
          <w:szCs w:val="31"/>
          <w:highlight w:val="none"/>
          <w:lang w:eastAsia="zh-CN"/>
        </w:rPr>
        <w:t>磋商</w:t>
      </w:r>
      <w:r>
        <w:rPr>
          <w:rFonts w:ascii="仿宋" w:hAnsi="仿宋" w:eastAsia="仿宋" w:cs="仿宋"/>
          <w:color w:val="auto"/>
          <w:spacing w:val="7"/>
          <w:sz w:val="31"/>
          <w:szCs w:val="31"/>
          <w:highlight w:val="none"/>
        </w:rPr>
        <w:t>活动中，不存在和其他</w:t>
      </w:r>
      <w:r>
        <w:rPr>
          <w:rFonts w:ascii="仿宋" w:hAnsi="仿宋" w:eastAsia="仿宋" w:cs="仿宋"/>
          <w:color w:val="auto"/>
          <w:spacing w:val="6"/>
          <w:sz w:val="31"/>
          <w:szCs w:val="31"/>
          <w:highlight w:val="none"/>
        </w:rPr>
        <w:t>供应商在同</w:t>
      </w:r>
      <w:r>
        <w:rPr>
          <w:rFonts w:ascii="仿宋" w:hAnsi="仿宋" w:eastAsia="仿宋" w:cs="仿宋"/>
          <w:color w:val="auto"/>
          <w:spacing w:val="8"/>
          <w:sz w:val="31"/>
          <w:szCs w:val="31"/>
          <w:highlight w:val="none"/>
        </w:rPr>
        <w:t>一合同项下的采购项目中，同时委托同一个自然人、同一家</w:t>
      </w:r>
      <w:r>
        <w:rPr>
          <w:rFonts w:ascii="仿宋" w:hAnsi="仿宋" w:eastAsia="仿宋" w:cs="仿宋"/>
          <w:color w:val="auto"/>
          <w:spacing w:val="5"/>
          <w:sz w:val="31"/>
          <w:szCs w:val="31"/>
          <w:highlight w:val="none"/>
        </w:rPr>
        <w:t>庭的人员、同一单位的人员作为代理人的行为。</w:t>
      </w:r>
    </w:p>
    <w:p w14:paraId="0DBCD774">
      <w:pPr>
        <w:keepNext w:val="0"/>
        <w:keepLines w:val="0"/>
        <w:pageBreakBefore w:val="0"/>
        <w:kinsoku/>
        <w:wordWrap w:val="0"/>
        <w:overflowPunct/>
        <w:topLinePunct/>
        <w:autoSpaceDE/>
        <w:autoSpaceDN/>
        <w:bidi w:val="0"/>
        <w:spacing w:line="323" w:lineRule="auto"/>
        <w:textAlignment w:val="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14:paraId="0D0BD117">
      <w:pPr>
        <w:keepNext w:val="0"/>
        <w:keepLines w:val="0"/>
        <w:pageBreakBefore w:val="0"/>
        <w:kinsoku/>
        <w:wordWrap w:val="0"/>
        <w:overflowPunct/>
        <w:topLinePunct/>
        <w:autoSpaceDE/>
        <w:autoSpaceDN/>
        <w:bidi w:val="0"/>
        <w:spacing w:before="161" w:line="372" w:lineRule="auto"/>
        <w:ind w:left="41" w:right="16" w:firstLine="639"/>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五、响应文件中提供的任何资料等响应承诺情况都是真</w:t>
      </w:r>
      <w:r>
        <w:rPr>
          <w:rFonts w:ascii="仿宋" w:hAnsi="仿宋" w:eastAsia="仿宋" w:cs="仿宋"/>
          <w:color w:val="auto"/>
          <w:spacing w:val="6"/>
          <w:sz w:val="31"/>
          <w:szCs w:val="31"/>
          <w:highlight w:val="none"/>
        </w:rPr>
        <w:t>实的、有效的、合法的。</w:t>
      </w:r>
    </w:p>
    <w:p w14:paraId="7365CB0C">
      <w:pPr>
        <w:keepNext w:val="0"/>
        <w:keepLines w:val="0"/>
        <w:pageBreakBefore w:val="0"/>
        <w:kinsoku/>
        <w:wordWrap w:val="0"/>
        <w:overflowPunct/>
        <w:topLinePunct/>
        <w:autoSpaceDE/>
        <w:autoSpaceDN/>
        <w:bidi w:val="0"/>
        <w:spacing w:before="1" w:line="371" w:lineRule="auto"/>
        <w:ind w:left="34" w:right="16" w:firstLine="643"/>
        <w:jc w:val="both"/>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本公司对上述承诺的内容事项真实性负责。如经查实上述承诺的内容事项存在虚假，我公司愿意接受以提供虚假材</w:t>
      </w:r>
      <w:r>
        <w:rPr>
          <w:rFonts w:ascii="仿宋" w:hAnsi="仿宋" w:eastAsia="仿宋" w:cs="仿宋"/>
          <w:color w:val="auto"/>
          <w:spacing w:val="7"/>
          <w:sz w:val="31"/>
          <w:szCs w:val="31"/>
          <w:highlight w:val="none"/>
        </w:rPr>
        <w:t>料谋取成交的法律责任。</w:t>
      </w:r>
    </w:p>
    <w:p w14:paraId="5703EF7D">
      <w:pPr>
        <w:pStyle w:val="4"/>
        <w:keepNext w:val="0"/>
        <w:keepLines w:val="0"/>
        <w:pageBreakBefore w:val="0"/>
        <w:kinsoku/>
        <w:wordWrap w:val="0"/>
        <w:overflowPunct/>
        <w:topLinePunct/>
        <w:autoSpaceDE/>
        <w:autoSpaceDN/>
        <w:bidi w:val="0"/>
        <w:spacing w:line="275" w:lineRule="auto"/>
        <w:textAlignment w:val="auto"/>
        <w:rPr>
          <w:color w:val="auto"/>
          <w:highlight w:val="none"/>
        </w:rPr>
      </w:pPr>
    </w:p>
    <w:p w14:paraId="4723BAEA">
      <w:pPr>
        <w:pStyle w:val="4"/>
        <w:keepNext w:val="0"/>
        <w:keepLines w:val="0"/>
        <w:pageBreakBefore w:val="0"/>
        <w:kinsoku/>
        <w:wordWrap w:val="0"/>
        <w:overflowPunct/>
        <w:topLinePunct/>
        <w:autoSpaceDE/>
        <w:autoSpaceDN/>
        <w:bidi w:val="0"/>
        <w:spacing w:line="275" w:lineRule="auto"/>
        <w:textAlignment w:val="auto"/>
        <w:rPr>
          <w:color w:val="auto"/>
          <w:highlight w:val="none"/>
        </w:rPr>
      </w:pPr>
    </w:p>
    <w:p w14:paraId="320DABA2">
      <w:pPr>
        <w:pStyle w:val="4"/>
        <w:keepNext w:val="0"/>
        <w:keepLines w:val="0"/>
        <w:pageBreakBefore w:val="0"/>
        <w:kinsoku/>
        <w:wordWrap w:val="0"/>
        <w:overflowPunct/>
        <w:topLinePunct/>
        <w:autoSpaceDE/>
        <w:autoSpaceDN/>
        <w:bidi w:val="0"/>
        <w:spacing w:line="276" w:lineRule="auto"/>
        <w:textAlignment w:val="auto"/>
        <w:rPr>
          <w:color w:val="auto"/>
          <w:highlight w:val="none"/>
        </w:rPr>
      </w:pPr>
    </w:p>
    <w:p w14:paraId="20F702F2">
      <w:pPr>
        <w:pStyle w:val="4"/>
        <w:keepNext w:val="0"/>
        <w:keepLines w:val="0"/>
        <w:pageBreakBefore w:val="0"/>
        <w:kinsoku/>
        <w:wordWrap w:val="0"/>
        <w:overflowPunct/>
        <w:topLinePunct/>
        <w:autoSpaceDE/>
        <w:autoSpaceDN/>
        <w:bidi w:val="0"/>
        <w:spacing w:line="276" w:lineRule="auto"/>
        <w:textAlignment w:val="auto"/>
        <w:rPr>
          <w:color w:val="auto"/>
          <w:highlight w:val="none"/>
        </w:rPr>
      </w:pPr>
    </w:p>
    <w:p w14:paraId="1A79A59F">
      <w:pPr>
        <w:pStyle w:val="4"/>
        <w:keepNext w:val="0"/>
        <w:keepLines w:val="0"/>
        <w:pageBreakBefore w:val="0"/>
        <w:kinsoku/>
        <w:wordWrap w:val="0"/>
        <w:overflowPunct/>
        <w:topLinePunct/>
        <w:autoSpaceDE/>
        <w:autoSpaceDN/>
        <w:bidi w:val="0"/>
        <w:spacing w:line="276" w:lineRule="auto"/>
        <w:textAlignment w:val="auto"/>
        <w:rPr>
          <w:color w:val="auto"/>
          <w:highlight w:val="none"/>
        </w:rPr>
      </w:pPr>
    </w:p>
    <w:p w14:paraId="5227E2EB">
      <w:pPr>
        <w:pStyle w:val="4"/>
        <w:keepNext w:val="0"/>
        <w:keepLines w:val="0"/>
        <w:pageBreakBefore w:val="0"/>
        <w:kinsoku/>
        <w:wordWrap w:val="0"/>
        <w:overflowPunct/>
        <w:topLinePunct/>
        <w:autoSpaceDE/>
        <w:autoSpaceDN/>
        <w:bidi w:val="0"/>
        <w:spacing w:line="276" w:lineRule="auto"/>
        <w:textAlignment w:val="auto"/>
        <w:rPr>
          <w:color w:val="auto"/>
          <w:highlight w:val="none"/>
        </w:rPr>
      </w:pPr>
    </w:p>
    <w:p w14:paraId="4825D933">
      <w:pPr>
        <w:keepNext w:val="0"/>
        <w:keepLines w:val="0"/>
        <w:pageBreakBefore w:val="0"/>
        <w:kinsoku/>
        <w:wordWrap w:val="0"/>
        <w:overflowPunct/>
        <w:topLinePunct/>
        <w:autoSpaceDE/>
        <w:autoSpaceDN/>
        <w:bidi w:val="0"/>
        <w:spacing w:before="101" w:line="228" w:lineRule="auto"/>
        <w:ind w:left="38" w:firstLine="4676" w:firstLineChars="1400"/>
        <w:textAlignment w:val="auto"/>
        <w:rPr>
          <w:rFonts w:ascii="仿宋" w:hAnsi="仿宋" w:eastAsia="仿宋" w:cs="仿宋"/>
          <w:color w:val="auto"/>
          <w:sz w:val="31"/>
          <w:szCs w:val="31"/>
          <w:highlight w:val="none"/>
        </w:rPr>
      </w:pPr>
      <w:r>
        <w:rPr>
          <w:rFonts w:hint="eastAsia" w:ascii="仿宋" w:hAnsi="仿宋" w:eastAsia="仿宋" w:cs="仿宋"/>
          <w:color w:val="auto"/>
          <w:spacing w:val="12"/>
          <w:sz w:val="31"/>
          <w:szCs w:val="31"/>
          <w:highlight w:val="none"/>
          <w:lang w:eastAsia="zh-CN"/>
        </w:rPr>
        <w:t>磋商</w:t>
      </w:r>
      <w:r>
        <w:rPr>
          <w:rFonts w:ascii="仿宋" w:hAnsi="仿宋" w:eastAsia="仿宋" w:cs="仿宋"/>
          <w:color w:val="auto"/>
          <w:spacing w:val="12"/>
          <w:sz w:val="31"/>
          <w:szCs w:val="31"/>
          <w:highlight w:val="none"/>
        </w:rPr>
        <w:t>供应商</w:t>
      </w:r>
      <w:r>
        <w:rPr>
          <w:rFonts w:ascii="仿宋" w:hAnsi="仿宋" w:eastAsia="仿宋" w:cs="仿宋"/>
          <w:color w:val="auto"/>
          <w:spacing w:val="-14"/>
          <w:sz w:val="31"/>
          <w:szCs w:val="31"/>
          <w:highlight w:val="none"/>
        </w:rPr>
        <w:t>：</w:t>
      </w:r>
      <w:r>
        <w:rPr>
          <w:rFonts w:ascii="仿宋" w:hAnsi="仿宋" w:eastAsia="仿宋" w:cs="仿宋"/>
          <w:color w:val="auto"/>
          <w:spacing w:val="-14"/>
          <w:sz w:val="31"/>
          <w:szCs w:val="31"/>
          <w:highlight w:val="none"/>
          <w:u w:val="single" w:color="auto"/>
        </w:rPr>
        <w:t>（</w:t>
      </w:r>
      <w:r>
        <w:rPr>
          <w:rFonts w:ascii="仿宋" w:hAnsi="仿宋" w:eastAsia="仿宋" w:cs="仿宋"/>
          <w:color w:val="auto"/>
          <w:spacing w:val="12"/>
          <w:sz w:val="31"/>
          <w:szCs w:val="31"/>
          <w:highlight w:val="none"/>
          <w:u w:val="single" w:color="auto"/>
        </w:rPr>
        <w:t>盖章）</w:t>
      </w:r>
    </w:p>
    <w:p w14:paraId="1A1BD61F">
      <w:pPr>
        <w:keepNext w:val="0"/>
        <w:keepLines w:val="0"/>
        <w:pageBreakBefore w:val="0"/>
        <w:kinsoku/>
        <w:wordWrap w:val="0"/>
        <w:overflowPunct/>
        <w:topLinePunct/>
        <w:autoSpaceDE/>
        <w:autoSpaceDN/>
        <w:bidi w:val="0"/>
        <w:spacing w:before="240" w:line="371" w:lineRule="auto"/>
        <w:ind w:left="40" w:right="16" w:firstLine="5"/>
        <w:textAlignment w:val="auto"/>
        <w:rPr>
          <w:rFonts w:ascii="仿宋" w:hAnsi="仿宋" w:eastAsia="仿宋" w:cs="仿宋"/>
          <w:color w:val="auto"/>
          <w:sz w:val="31"/>
          <w:szCs w:val="31"/>
          <w:highlight w:val="none"/>
        </w:rPr>
      </w:pPr>
      <w:r>
        <w:rPr>
          <w:rFonts w:ascii="仿宋" w:hAnsi="仿宋" w:eastAsia="仿宋" w:cs="仿宋"/>
          <w:color w:val="auto"/>
          <w:spacing w:val="10"/>
          <w:sz w:val="31"/>
          <w:szCs w:val="31"/>
          <w:highlight w:val="none"/>
        </w:rPr>
        <w:t>法定代表人（负责人）或其授权委托人</w:t>
      </w:r>
      <w:r>
        <w:rPr>
          <w:rFonts w:ascii="仿宋" w:hAnsi="仿宋" w:eastAsia="仿宋" w:cs="仿宋"/>
          <w:color w:val="auto"/>
          <w:spacing w:val="-16"/>
          <w:sz w:val="31"/>
          <w:szCs w:val="31"/>
          <w:highlight w:val="none"/>
        </w:rPr>
        <w:t>：</w:t>
      </w:r>
      <w:r>
        <w:rPr>
          <w:rFonts w:ascii="仿宋" w:hAnsi="仿宋" w:eastAsia="仿宋" w:cs="仿宋"/>
          <w:color w:val="auto"/>
          <w:spacing w:val="-16"/>
          <w:sz w:val="31"/>
          <w:szCs w:val="31"/>
          <w:highlight w:val="none"/>
          <w:u w:val="single" w:color="auto"/>
        </w:rPr>
        <w:t>（</w:t>
      </w:r>
      <w:r>
        <w:rPr>
          <w:rFonts w:ascii="仿宋" w:hAnsi="仿宋" w:eastAsia="仿宋" w:cs="仿宋"/>
          <w:color w:val="auto"/>
          <w:spacing w:val="10"/>
          <w:sz w:val="31"/>
          <w:szCs w:val="31"/>
          <w:highlight w:val="none"/>
          <w:u w:val="single" w:color="auto"/>
        </w:rPr>
        <w:t>签字</w:t>
      </w:r>
      <w:r>
        <w:rPr>
          <w:rFonts w:ascii="仿宋" w:hAnsi="仿宋" w:eastAsia="仿宋" w:cs="仿宋"/>
          <w:color w:val="auto"/>
          <w:spacing w:val="3"/>
          <w:sz w:val="31"/>
          <w:szCs w:val="31"/>
          <w:highlight w:val="none"/>
          <w:u w:val="single" w:color="auto"/>
        </w:rPr>
        <w:t>或盖章）</w:t>
      </w:r>
    </w:p>
    <w:p w14:paraId="13A34386">
      <w:pPr>
        <w:keepNext w:val="0"/>
        <w:keepLines w:val="0"/>
        <w:pageBreakBefore w:val="0"/>
        <w:kinsoku/>
        <w:wordWrap w:val="0"/>
        <w:overflowPunct/>
        <w:topLinePunct/>
        <w:autoSpaceDE/>
        <w:autoSpaceDN/>
        <w:bidi w:val="0"/>
        <w:spacing w:line="228" w:lineRule="auto"/>
        <w:jc w:val="right"/>
        <w:textAlignment w:val="auto"/>
        <w:rPr>
          <w:rFonts w:ascii="仿宋" w:hAnsi="仿宋" w:eastAsia="仿宋" w:cs="仿宋"/>
          <w:color w:val="auto"/>
          <w:sz w:val="31"/>
          <w:szCs w:val="31"/>
          <w:highlight w:val="none"/>
        </w:rPr>
      </w:pPr>
      <w:r>
        <w:rPr>
          <w:rFonts w:hint="eastAsia" w:ascii="仿宋" w:hAnsi="仿宋" w:eastAsia="仿宋" w:cs="仿宋"/>
          <w:color w:val="auto"/>
          <w:spacing w:val="-18"/>
          <w:sz w:val="31"/>
          <w:szCs w:val="31"/>
          <w:highlight w:val="none"/>
          <w:lang w:eastAsia="zh-CN"/>
        </w:rPr>
        <w:t>2025</w:t>
      </w:r>
      <w:r>
        <w:rPr>
          <w:rFonts w:ascii="仿宋" w:hAnsi="仿宋" w:eastAsia="仿宋" w:cs="仿宋"/>
          <w:color w:val="auto"/>
          <w:spacing w:val="-18"/>
          <w:sz w:val="31"/>
          <w:szCs w:val="31"/>
          <w:highlight w:val="none"/>
        </w:rPr>
        <w:t>年</w:t>
      </w:r>
      <w:r>
        <w:rPr>
          <w:rFonts w:hint="eastAsia" w:ascii="仿宋" w:hAnsi="仿宋" w:eastAsia="仿宋" w:cs="仿宋"/>
          <w:color w:val="auto"/>
          <w:spacing w:val="-18"/>
          <w:sz w:val="31"/>
          <w:szCs w:val="31"/>
          <w:highlight w:val="none"/>
          <w:lang w:val="en-US" w:eastAsia="zh-CN"/>
        </w:rPr>
        <w:t xml:space="preserve">    </w:t>
      </w:r>
      <w:r>
        <w:rPr>
          <w:rFonts w:ascii="仿宋" w:hAnsi="仿宋" w:eastAsia="仿宋" w:cs="仿宋"/>
          <w:color w:val="auto"/>
          <w:spacing w:val="-18"/>
          <w:sz w:val="31"/>
          <w:szCs w:val="31"/>
          <w:highlight w:val="none"/>
        </w:rPr>
        <w:t>月</w:t>
      </w:r>
      <w:r>
        <w:rPr>
          <w:rFonts w:hint="eastAsia" w:ascii="仿宋" w:hAnsi="仿宋" w:eastAsia="仿宋" w:cs="仿宋"/>
          <w:color w:val="auto"/>
          <w:spacing w:val="-18"/>
          <w:sz w:val="31"/>
          <w:szCs w:val="31"/>
          <w:highlight w:val="none"/>
          <w:lang w:val="en-US" w:eastAsia="zh-CN"/>
        </w:rPr>
        <w:t xml:space="preserve">    </w:t>
      </w:r>
      <w:r>
        <w:rPr>
          <w:rFonts w:ascii="仿宋" w:hAnsi="仿宋" w:eastAsia="仿宋" w:cs="仿宋"/>
          <w:color w:val="auto"/>
          <w:spacing w:val="-18"/>
          <w:sz w:val="31"/>
          <w:szCs w:val="31"/>
          <w:highlight w:val="none"/>
        </w:rPr>
        <w:t>日</w:t>
      </w:r>
    </w:p>
    <w:p w14:paraId="242CECC7">
      <w:pPr>
        <w:keepNext w:val="0"/>
        <w:keepLines w:val="0"/>
        <w:pageBreakBefore w:val="0"/>
        <w:kinsoku/>
        <w:wordWrap w:val="0"/>
        <w:overflowPunct/>
        <w:topLinePunct/>
        <w:autoSpaceDE/>
        <w:autoSpaceDN/>
        <w:bidi w:val="0"/>
        <w:spacing w:line="228" w:lineRule="auto"/>
        <w:textAlignment w:val="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14:paraId="3EA1F9F1">
      <w:pPr>
        <w:keepNext w:val="0"/>
        <w:keepLines w:val="0"/>
        <w:pageBreakBefore w:val="0"/>
        <w:kinsoku/>
        <w:wordWrap w:val="0"/>
        <w:overflowPunct/>
        <w:topLinePunct/>
        <w:autoSpaceDE/>
        <w:autoSpaceDN/>
        <w:bidi w:val="0"/>
        <w:spacing w:before="162" w:line="226" w:lineRule="auto"/>
        <w:ind w:left="461"/>
        <w:textAlignment w:val="auto"/>
        <w:rPr>
          <w:rFonts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lang w:val="en-US" w:eastAsia="zh-CN"/>
        </w:rPr>
        <w:t>六</w:t>
      </w:r>
      <w:r>
        <w:rPr>
          <w:rFonts w:ascii="仿宋" w:hAnsi="仿宋" w:eastAsia="仿宋" w:cs="仿宋"/>
          <w:b/>
          <w:bCs/>
          <w:color w:val="auto"/>
          <w:spacing w:val="6"/>
          <w:sz w:val="31"/>
          <w:szCs w:val="31"/>
          <w:highlight w:val="none"/>
        </w:rPr>
        <w:t>、供应商认为应提供的其他资料（格式自拟）</w:t>
      </w:r>
    </w:p>
    <w:p w14:paraId="1DC6A7FE">
      <w:pPr>
        <w:keepNext w:val="0"/>
        <w:keepLines w:val="0"/>
        <w:pageBreakBefore w:val="0"/>
        <w:kinsoku/>
        <w:wordWrap w:val="0"/>
        <w:overflowPunct/>
        <w:topLinePunct/>
        <w:autoSpaceDE/>
        <w:autoSpaceDN/>
        <w:bidi w:val="0"/>
        <w:spacing w:line="226" w:lineRule="auto"/>
        <w:textAlignment w:val="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14:paraId="5D8C8A2A">
      <w:pPr>
        <w:pStyle w:val="2"/>
        <w:keepNext w:val="0"/>
        <w:keepLines w:val="0"/>
        <w:pageBreakBefore w:val="0"/>
        <w:widowControl/>
        <w:kinsoku/>
        <w:wordWrap/>
        <w:overflowPunct/>
        <w:topLinePunct w:val="0"/>
        <w:autoSpaceDE/>
        <w:autoSpaceDN/>
        <w:bidi w:val="0"/>
        <w:adjustRightInd/>
        <w:snapToGrid/>
        <w:spacing w:before="380" w:after="140" w:line="440" w:lineRule="exact"/>
        <w:ind w:left="0"/>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第四章  评分办法</w:t>
      </w:r>
    </w:p>
    <w:p w14:paraId="6D59B70E">
      <w:pPr>
        <w:pStyle w:val="4"/>
        <w:keepNext w:val="0"/>
        <w:keepLines w:val="0"/>
        <w:pageBreakBefore w:val="0"/>
        <w:kinsoku/>
        <w:wordWrap w:val="0"/>
        <w:overflowPunct/>
        <w:topLinePunct/>
        <w:autoSpaceDE/>
        <w:autoSpaceDN/>
        <w:bidi w:val="0"/>
        <w:spacing w:line="308" w:lineRule="auto"/>
        <w:textAlignment w:val="auto"/>
        <w:rPr>
          <w:color w:val="auto"/>
          <w:highlight w:val="none"/>
        </w:rPr>
      </w:pPr>
    </w:p>
    <w:p w14:paraId="76FAAE5B">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1、资格审查：本项目供应商的资格条件在磋商时进行审查。供应商应在磋商响应文件中按磋商文件的规定和要求附上所有的资格证明文件（1 份），要求提供的复印件必须加盖单位印章（鲜章），并按上述顺序装订。若提供的资格证明文件不全或不实，将导致其磋商或成交资格被取消。</w:t>
      </w:r>
    </w:p>
    <w:p w14:paraId="4082872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default" w:ascii="仿宋" w:hAnsi="仿宋" w:eastAsia="仿宋" w:cs="仿宋"/>
          <w:color w:val="auto"/>
          <w:spacing w:val="7"/>
          <w:sz w:val="31"/>
          <w:szCs w:val="31"/>
          <w:highlight w:val="none"/>
          <w:lang w:val="en-US" w:eastAsia="zh-CN"/>
        </w:rPr>
      </w:pPr>
      <w:r>
        <w:rPr>
          <w:rFonts w:hint="eastAsia" w:ascii="方正仿宋_GB2312" w:hAnsi="方正仿宋_GB2312" w:eastAsia="方正仿宋_GB2312" w:cs="方正仿宋_GB2312"/>
          <w:color w:val="auto"/>
          <w:sz w:val="24"/>
          <w:szCs w:val="24"/>
          <w:lang w:val="en-US" w:eastAsia="zh-CN"/>
        </w:rPr>
        <w:t>2、成交供应商确定方法：本项目采用综合评分法，按得分最高的供应商为成交供应商。</w:t>
      </w:r>
    </w:p>
    <w:p w14:paraId="1F48AF1F">
      <w:pPr>
        <w:keepNext w:val="0"/>
        <w:keepLines w:val="0"/>
        <w:pageBreakBefore w:val="0"/>
        <w:kinsoku/>
        <w:wordWrap w:val="0"/>
        <w:overflowPunct/>
        <w:topLinePunct/>
        <w:autoSpaceDE/>
        <w:autoSpaceDN/>
        <w:bidi w:val="0"/>
        <w:textAlignment w:val="auto"/>
        <w:rPr>
          <w:color w:val="auto"/>
          <w:highlight w:val="none"/>
        </w:rPr>
      </w:pPr>
    </w:p>
    <w:p w14:paraId="0B2FF867">
      <w:pPr>
        <w:keepNext w:val="0"/>
        <w:keepLines w:val="0"/>
        <w:pageBreakBefore w:val="0"/>
        <w:kinsoku/>
        <w:wordWrap w:val="0"/>
        <w:overflowPunct/>
        <w:topLinePunct/>
        <w:autoSpaceDE/>
        <w:autoSpaceDN/>
        <w:bidi w:val="0"/>
        <w:spacing w:line="91" w:lineRule="auto"/>
        <w:textAlignment w:val="auto"/>
        <w:rPr>
          <w:rFonts w:ascii="Arial"/>
          <w:color w:val="auto"/>
          <w:sz w:val="2"/>
          <w:highlight w:val="none"/>
        </w:rPr>
      </w:pPr>
    </w:p>
    <w:tbl>
      <w:tblPr>
        <w:tblStyle w:val="8"/>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85"/>
        <w:gridCol w:w="822"/>
        <w:gridCol w:w="5004"/>
        <w:gridCol w:w="1165"/>
      </w:tblGrid>
      <w:tr w14:paraId="6A82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1B122DDC">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序号</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3327675">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评分因素及权重</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619C40E8">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分值</w:t>
            </w:r>
          </w:p>
        </w:tc>
        <w:tc>
          <w:tcPr>
            <w:tcW w:w="5004" w:type="dxa"/>
            <w:tcBorders>
              <w:top w:val="single" w:color="auto" w:sz="4" w:space="0"/>
              <w:left w:val="single" w:color="auto" w:sz="4" w:space="0"/>
              <w:bottom w:val="single" w:color="auto" w:sz="4" w:space="0"/>
              <w:right w:val="single" w:color="auto" w:sz="4" w:space="0"/>
            </w:tcBorders>
            <w:noWrap w:val="0"/>
            <w:vAlign w:val="center"/>
          </w:tcPr>
          <w:p w14:paraId="6B0A63B1">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评分标准</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0D501DB">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评分因素类别</w:t>
            </w:r>
          </w:p>
        </w:tc>
      </w:tr>
      <w:tr w14:paraId="39F8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06FF8FE5">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55585EB">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报价</w:t>
            </w:r>
          </w:p>
          <w:p w14:paraId="0C325AAE">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30%</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418A19FD">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30分</w:t>
            </w:r>
          </w:p>
        </w:tc>
        <w:tc>
          <w:tcPr>
            <w:tcW w:w="5004" w:type="dxa"/>
            <w:tcBorders>
              <w:top w:val="single" w:color="auto" w:sz="4" w:space="0"/>
              <w:left w:val="single" w:color="auto" w:sz="4" w:space="0"/>
              <w:bottom w:val="single" w:color="auto" w:sz="4" w:space="0"/>
              <w:right w:val="single" w:color="auto" w:sz="4" w:space="0"/>
            </w:tcBorders>
            <w:noWrap w:val="0"/>
            <w:vAlign w:val="center"/>
          </w:tcPr>
          <w:p w14:paraId="33E9AB7A">
            <w:pPr>
              <w:pStyle w:val="19"/>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满足磋商文件要求且最后报价最低百分比的供应商报价为磋商基准价，其价格分为满分。其他投标人的价格分统一按照下列公式计算：磋商报价得分=（磋商基准价/磋商报价）×30%。</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77EF5B6F">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客观</w:t>
            </w:r>
          </w:p>
          <w:p w14:paraId="22F1E5FA">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评审</w:t>
            </w:r>
          </w:p>
        </w:tc>
      </w:tr>
      <w:tr w14:paraId="7C13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66733340">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426F786">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综合实力27%</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3F1DB159">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27分</w:t>
            </w:r>
          </w:p>
        </w:tc>
        <w:tc>
          <w:tcPr>
            <w:tcW w:w="5004" w:type="dxa"/>
            <w:tcBorders>
              <w:top w:val="single" w:color="auto" w:sz="4" w:space="0"/>
              <w:left w:val="single" w:color="auto" w:sz="4" w:space="0"/>
              <w:bottom w:val="single" w:color="auto" w:sz="4" w:space="0"/>
              <w:right w:val="single" w:color="auto" w:sz="4" w:space="0"/>
            </w:tcBorders>
            <w:noWrap w:val="0"/>
            <w:vAlign w:val="center"/>
          </w:tcPr>
          <w:p w14:paraId="448C0D4A">
            <w:pPr>
              <w:pStyle w:val="19"/>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投标供应商实体店（超市类）经营总面积（限梓潼县城区范围内）进行评分，总面积≥2000㎡的得27分，≥1500㎡的得15分，≥1000㎡的得5分，低于1000㎡的不得分。</w:t>
            </w:r>
          </w:p>
          <w:p w14:paraId="63F36DD1">
            <w:pPr>
              <w:pStyle w:val="19"/>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注：面积要求提供房产证明或租赁合同及近期缴纳房屋租金或物业服务费的相关证明材料复印件加盖供应商公章。</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98D1116">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客观</w:t>
            </w:r>
          </w:p>
          <w:p w14:paraId="0C44C8D2">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评审</w:t>
            </w:r>
          </w:p>
        </w:tc>
      </w:tr>
      <w:tr w14:paraId="12B7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7D54959A">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10B5966">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经营种类25%</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2F2DCCC3">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25分</w:t>
            </w:r>
          </w:p>
        </w:tc>
        <w:tc>
          <w:tcPr>
            <w:tcW w:w="5004" w:type="dxa"/>
            <w:tcBorders>
              <w:top w:val="single" w:color="auto" w:sz="4" w:space="0"/>
              <w:left w:val="single" w:color="auto" w:sz="4" w:space="0"/>
              <w:bottom w:val="single" w:color="auto" w:sz="4" w:space="0"/>
              <w:right w:val="single" w:color="auto" w:sz="4" w:space="0"/>
            </w:tcBorders>
            <w:noWrap w:val="0"/>
            <w:vAlign w:val="center"/>
          </w:tcPr>
          <w:p w14:paraId="104B2041">
            <w:pPr>
              <w:pStyle w:val="19"/>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投标供应商经营品种种类超过1万种商品的得10分，每增加1千种商品的加2分，最高加10分。本项目最多得20分。</w:t>
            </w:r>
          </w:p>
          <w:p w14:paraId="58DFFBCF">
            <w:pPr>
              <w:pStyle w:val="19"/>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注：①供货的慰问品类别原则上为符合中国传统节日习惯的用品和会员职工必需的生活用品，包括但不限于米、面、油、杂粮、调味品、清洁用品等。</w:t>
            </w:r>
          </w:p>
          <w:p w14:paraId="13085854">
            <w:pPr>
              <w:pStyle w:val="19"/>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②投标供应商可以提供承诺函或其他证明材料等方式予以佐证。</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6EE06031">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客观评审</w:t>
            </w:r>
          </w:p>
        </w:tc>
      </w:tr>
      <w:tr w14:paraId="7D6D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1184CCD3">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88D68DA">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服务方案18%</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3B8388C0">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18分</w:t>
            </w:r>
          </w:p>
        </w:tc>
        <w:tc>
          <w:tcPr>
            <w:tcW w:w="5004" w:type="dxa"/>
            <w:tcBorders>
              <w:top w:val="single" w:color="auto" w:sz="4" w:space="0"/>
              <w:left w:val="single" w:color="auto" w:sz="4" w:space="0"/>
              <w:bottom w:val="single" w:color="auto" w:sz="4" w:space="0"/>
              <w:right w:val="single" w:color="auto" w:sz="4" w:space="0"/>
            </w:tcBorders>
            <w:noWrap w:val="0"/>
            <w:vAlign w:val="center"/>
          </w:tcPr>
          <w:p w14:paraId="0234F8F8">
            <w:pPr>
              <w:pStyle w:val="19"/>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投标供应商根据本项目特征编制服务方案，包括但不限于①服务理念（服务背景、服务目标、服务意识）②售后服务人员配置（至少包括售后项目负责人，紧急项目售后负责人、售后及紧急售后服务人员）、③售后服务响应（包含但不限于售后响应时间、响应安排、响应应急方案等）等进行综合评审，上述所有方案完全满足项目需求的得18分，每有一项内容缺项或漏项（具体是指：所涉及的对项目服务方案中的3个单项方案）的扣6分，扣完为止。每个对应上述3个单项方案中的内容存在不足或缺陷的，每个单项对应分值3分（单项内容要素扣减分值不超过6分），扣完为止。</w:t>
            </w:r>
          </w:p>
          <w:p w14:paraId="037ED8F2">
            <w:pPr>
              <w:pStyle w:val="19"/>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7CF25B52">
            <w:pPr>
              <w:pStyle w:val="19"/>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both"/>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3012897">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主观评审</w:t>
            </w:r>
          </w:p>
        </w:tc>
      </w:tr>
    </w:tbl>
    <w:p w14:paraId="66AB77CA">
      <w:pPr>
        <w:pStyle w:val="12"/>
      </w:pPr>
    </w:p>
    <w:p w14:paraId="29519C21">
      <w:pPr>
        <w:keepNext w:val="0"/>
        <w:keepLines w:val="0"/>
        <w:pageBreakBefore w:val="0"/>
        <w:kinsoku/>
        <w:wordWrap w:val="0"/>
        <w:overflowPunct/>
        <w:topLinePunct/>
        <w:autoSpaceDE/>
        <w:autoSpaceDN/>
        <w:bidi w:val="0"/>
        <w:spacing w:line="91" w:lineRule="auto"/>
        <w:textAlignment w:val="auto"/>
        <w:rPr>
          <w:rFonts w:ascii="Arial"/>
          <w:color w:val="auto"/>
          <w:sz w:val="2"/>
          <w:highlight w:val="none"/>
        </w:rPr>
      </w:pPr>
    </w:p>
    <w:p w14:paraId="10B32CFC">
      <w:pPr>
        <w:keepNext w:val="0"/>
        <w:keepLines w:val="0"/>
        <w:pageBreakBefore w:val="0"/>
        <w:kinsoku/>
        <w:wordWrap w:val="0"/>
        <w:overflowPunct/>
        <w:topLinePunct/>
        <w:autoSpaceDE/>
        <w:autoSpaceDN/>
        <w:bidi w:val="0"/>
        <w:spacing w:before="139" w:line="224" w:lineRule="auto"/>
        <w:ind w:left="2831"/>
        <w:textAlignment w:val="auto"/>
        <w:outlineLvl w:val="2"/>
        <w:rPr>
          <w:rFonts w:ascii="宋体" w:hAnsi="宋体" w:eastAsia="宋体" w:cs="宋体"/>
          <w:b/>
          <w:bCs/>
          <w:color w:val="auto"/>
          <w:spacing w:val="5"/>
          <w:sz w:val="35"/>
          <w:szCs w:val="35"/>
          <w:highlight w:val="none"/>
        </w:rPr>
      </w:pPr>
    </w:p>
    <w:p w14:paraId="7F1C7E89">
      <w:pPr>
        <w:keepNext w:val="0"/>
        <w:keepLines w:val="0"/>
        <w:pageBreakBefore w:val="0"/>
        <w:kinsoku/>
        <w:wordWrap w:val="0"/>
        <w:overflowPunct/>
        <w:topLinePunct/>
        <w:autoSpaceDE/>
        <w:autoSpaceDN/>
        <w:bidi w:val="0"/>
        <w:spacing w:before="139" w:line="224" w:lineRule="auto"/>
        <w:ind w:left="2831"/>
        <w:textAlignment w:val="auto"/>
        <w:outlineLvl w:val="2"/>
        <w:rPr>
          <w:rFonts w:ascii="宋体" w:hAnsi="宋体" w:eastAsia="宋体" w:cs="宋体"/>
          <w:b/>
          <w:bCs/>
          <w:color w:val="auto"/>
          <w:spacing w:val="5"/>
          <w:sz w:val="35"/>
          <w:szCs w:val="35"/>
          <w:highlight w:val="none"/>
        </w:rPr>
      </w:pPr>
    </w:p>
    <w:p w14:paraId="1A51F072">
      <w:pPr>
        <w:keepNext w:val="0"/>
        <w:keepLines w:val="0"/>
        <w:pageBreakBefore w:val="0"/>
        <w:kinsoku/>
        <w:wordWrap w:val="0"/>
        <w:overflowPunct/>
        <w:topLinePunct/>
        <w:autoSpaceDE/>
        <w:autoSpaceDN/>
        <w:bidi w:val="0"/>
        <w:spacing w:before="139" w:line="224" w:lineRule="auto"/>
        <w:ind w:left="2831"/>
        <w:textAlignment w:val="auto"/>
        <w:outlineLvl w:val="2"/>
        <w:rPr>
          <w:rFonts w:ascii="宋体" w:hAnsi="宋体" w:eastAsia="宋体" w:cs="宋体"/>
          <w:b/>
          <w:bCs/>
          <w:color w:val="auto"/>
          <w:spacing w:val="5"/>
          <w:sz w:val="35"/>
          <w:szCs w:val="35"/>
          <w:highlight w:val="none"/>
        </w:rPr>
      </w:pPr>
    </w:p>
    <w:p w14:paraId="1592190F">
      <w:pPr>
        <w:pStyle w:val="2"/>
        <w:keepNext w:val="0"/>
        <w:keepLines w:val="0"/>
        <w:pageBreakBefore w:val="0"/>
        <w:widowControl/>
        <w:kinsoku/>
        <w:wordWrap/>
        <w:overflowPunct/>
        <w:topLinePunct w:val="0"/>
        <w:autoSpaceDE/>
        <w:autoSpaceDN/>
        <w:bidi w:val="0"/>
        <w:adjustRightInd/>
        <w:snapToGrid/>
        <w:spacing w:before="380" w:after="140" w:line="440" w:lineRule="exact"/>
        <w:ind w:left="0"/>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第五章  合同模板</w:t>
      </w:r>
    </w:p>
    <w:p w14:paraId="693DF991">
      <w:pPr>
        <w:pStyle w:val="4"/>
        <w:keepNext w:val="0"/>
        <w:keepLines w:val="0"/>
        <w:pageBreakBefore w:val="0"/>
        <w:kinsoku/>
        <w:wordWrap w:val="0"/>
        <w:overflowPunct/>
        <w:topLinePunct/>
        <w:autoSpaceDE/>
        <w:autoSpaceDN/>
        <w:bidi w:val="0"/>
        <w:spacing w:line="363" w:lineRule="auto"/>
        <w:textAlignment w:val="auto"/>
        <w:rPr>
          <w:color w:val="auto"/>
          <w:highlight w:val="none"/>
        </w:rPr>
      </w:pPr>
    </w:p>
    <w:p w14:paraId="0694F47B">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（以下合同内容仅为参考格式及条款，实际签订的合同内容可能发生变化。）</w:t>
      </w:r>
    </w:p>
    <w:p w14:paraId="46D89053">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采购人（甲方）：</w:t>
      </w:r>
    </w:p>
    <w:p w14:paraId="1F6D556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地址：</w:t>
      </w:r>
    </w:p>
    <w:p w14:paraId="4C744BDC">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供应商（乙方）：</w:t>
      </w:r>
    </w:p>
    <w:p w14:paraId="5D75AC7A">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地址：</w:t>
      </w:r>
    </w:p>
    <w:p w14:paraId="696BBDDD">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依据《中华人民共和国民法典》《中华人民共和国政府采购法》等与项目行业有关的法律法规，以及2026年节假日（元旦、春节、五一、中秋、国庆）工会慰问品供应商采购项目的《竞争性磋商文件》、乙方的《响应文件》及《成交通知书》，甲乙双方同意签订本合同，具体情况及要求如下：</w:t>
      </w:r>
    </w:p>
    <w:p w14:paraId="4C24C8D1">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一、标的信息</w:t>
      </w:r>
    </w:p>
    <w:p w14:paraId="2EFBB635">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1.服务名称：2026年节假日工会慰问品供应服务。</w:t>
      </w:r>
    </w:p>
    <w:p w14:paraId="2012C7FF">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服务内容：为甲方在岗工会会员提供元旦、春节、五一、中秋、国庆五个节假日的慰问品供应服务，慰问品类别为符合中国传统节日习惯的用品和会员职工必需的生活用品，包括但不限于米、面、油、杂粮、调味品、清洁用品等。</w:t>
      </w:r>
    </w:p>
    <w:p w14:paraId="7A6466ED">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3.服务标准：慰问品需货真价实、来源合法，无法律纠纷和质量问题；生活用品优先选择知名度高、信誉好的品牌和型号，食品类产品符合国家市场监督管理总局食品安全标准。</w:t>
      </w:r>
    </w:p>
    <w:p w14:paraId="00CE9EF0">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4.合同期限：一年</w:t>
      </w:r>
    </w:p>
    <w:p w14:paraId="137B19C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5.供应数量：按甲方人力资源办核定的实际在岗会员人数供应，每人每个节假日1份，全年累计发放金额不超过1500元/人。</w:t>
      </w:r>
    </w:p>
    <w:p w14:paraId="3B9BFA75">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二、服务要求</w:t>
      </w:r>
    </w:p>
    <w:p w14:paraId="37EE22DC">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1.乙方需具备《食品生产许可证》或《食品经营许可证》，所提供的货物和服务符合国家法律法规及强制性规范要求。</w:t>
      </w:r>
    </w:p>
    <w:p w14:paraId="710D0BCE">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2.乙方实体店铺位于梓潼县城区内，经营面积不小于1000平方米，需保障店铺正常运营以满足甲方会员自提需求。</w:t>
      </w:r>
    </w:p>
    <w:p w14:paraId="4376A11A">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3.甲方提前通知乙方每个节假日的慰问品发放金额及时间，乙方应在约定时间前完成备货，确保会员可凭有效身份信息到店自提。</w:t>
      </w:r>
    </w:p>
    <w:p w14:paraId="11D71B7D">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4.乙方严格按照甲方提供的人员名单发放慰问品，实行实名登记、身份验证制度，若出现错发、漏发情况，一切损失由乙方自行承担。</w:t>
      </w:r>
    </w:p>
    <w:p w14:paraId="6F547DB4">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5.乙方接受甲方及相关监管部门的监督检查，对慰问品质量、备货情况、发放服务等存在的问题及时整改。</w:t>
      </w:r>
    </w:p>
    <w:p w14:paraId="083EF783">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6.若乙方提供的慰问品对人员身体或财产造成损害，一切责任由乙方自行承担。</w:t>
      </w:r>
    </w:p>
    <w:p w14:paraId="24383CDB">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三、合同定价方式、付款进度和支付方式</w:t>
      </w:r>
    </w:p>
    <w:p w14:paraId="418A0B45">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定价方式：甲方全年为每位员工发放慰问品预算金额1500元，按节日发放(元旦、春节、五一，中秋、国庆)；乙方成交百分比为___%（整数），每次慰问品货值金额=当次发放金额+当次发放金额×（1-成交百分比）。示例：若元旦发放金额为200元，成交百分比为90%，则该次慰问品货值金额=200元+200元×（1-90%）=210元</w:t>
      </w:r>
    </w:p>
    <w:p w14:paraId="5FD759BB">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2.付款进度：按每个节假日实际供货人数据实结算，乙方在每个节假日供货完成后，向甲方提供双方核定的当次结算总金额对应的合法有效发票及相关支付资料，甲方在合同期满6-12个月内支付当次应付款项</w:t>
      </w:r>
    </w:p>
    <w:p w14:paraId="5B54F300">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3.支付方式：银行转账，甲方将款项支付至乙方以下指定账户</w:t>
      </w:r>
    </w:p>
    <w:p w14:paraId="7F9BE49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四、甲方的权利和义务</w:t>
      </w:r>
    </w:p>
    <w:p w14:paraId="19B7B7CA">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1.有权对乙方的服务行为、慰问品质量、店铺运营情况等进行监督和检查，对不符合约定的情况要求乙方限期整改。</w:t>
      </w:r>
    </w:p>
    <w:p w14:paraId="72A1A538">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2.有权定期核对乙方实际供货人数，作为结算依据。</w:t>
      </w:r>
    </w:p>
    <w:p w14:paraId="22592424">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3.提前通知乙方每个节假日的慰问品发放金额及时间，提供准确的人员名单及相关必要信息。</w:t>
      </w:r>
    </w:p>
    <w:p w14:paraId="72F5C86D">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4.按合同约定向乙方支付服务费用。</w:t>
      </w:r>
    </w:p>
    <w:p w14:paraId="1F241E6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6.承担国家法律法规规定由甲方承担的其他责任。</w:t>
      </w:r>
    </w:p>
    <w:p w14:paraId="2E43DFC4">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五、乙方的权利和义务</w:t>
      </w:r>
    </w:p>
    <w:p w14:paraId="1FEE441F">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1.有权按照合同约定向甲方收取服务费用。</w:t>
      </w:r>
    </w:p>
    <w:p w14:paraId="29BEE625">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2.保证自身资质合法有效，实体店铺符合合同约定的面积及位置要求。</w:t>
      </w:r>
    </w:p>
    <w:p w14:paraId="2A2FE20D">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3.建立健全采购、存储、发放管理制度，确保慰问品来源合法、存储安全、质量合格。</w:t>
      </w:r>
    </w:p>
    <w:p w14:paraId="0E45F9C3">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4.不得将本项目服务分包或转包给第三方，自觉接受甲方及相关部门的监督检查。</w:t>
      </w:r>
    </w:p>
    <w:p w14:paraId="774B943D">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5.负责处理因慰问品质量、发放服务等引发的投诉和纠纷，承担相应责任。</w:t>
      </w:r>
    </w:p>
    <w:p w14:paraId="01DA013D">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6.承担国家法律法规规定由乙方承担的其他责任。</w:t>
      </w:r>
    </w:p>
    <w:p w14:paraId="6800C940">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六、违约责任</w:t>
      </w:r>
    </w:p>
    <w:p w14:paraId="0391EF1E">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1.若乙方提供的慰问品存在质量问题、来源不合法，或未按约定备货、错发漏发，乙方应在甲方规定期限内整改、更换或补发，造成甲方或会员损失的，乙方应全额赔偿。</w:t>
      </w:r>
    </w:p>
    <w:p w14:paraId="3BB8CDE0">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2.若乙方将服务分包或转包，或实体店铺不符合合同约定要求，甲方有权解除合同，乙方应承担合同总金额20%的违约金，造成甲方损失的，还应另行赔偿。</w:t>
      </w:r>
    </w:p>
    <w:p w14:paraId="4BF0EB2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3.若乙方违反本合同其他约定，经甲方书面通知后仍未整改的，甲方有权追究乙方相应违约责任。</w:t>
      </w:r>
    </w:p>
    <w:p w14:paraId="21EE26D9">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七、不可抗事件处理</w:t>
      </w:r>
    </w:p>
    <w:p w14:paraId="06F44CB3">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1.在合同有效期内，任何一方因战争、洪灾、台风、地震等不可抗力事件导致不能履行合同的，合同履行期可相应延长，延长期与不可抗力影响期一致。</w:t>
      </w:r>
    </w:p>
    <w:p w14:paraId="17E862B8">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2.受阻一方应在不可抗力事件发生后24小时内用电话通知对方，并于事件发生后7天内将有关部门出具的证明文件用特快专递或挂号信寄给对方审阅确认。</w:t>
      </w:r>
    </w:p>
    <w:p w14:paraId="50056D16">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3.不可抗力事件延续30天以上，双方应通过友好协商确定是否继续履行合同。</w:t>
      </w:r>
    </w:p>
    <w:p w14:paraId="5512C8F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八、解决合同纠纷的方式</w:t>
      </w:r>
    </w:p>
    <w:p w14:paraId="03D7BE8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双方因履行本合同发生的争议，应首先通过友好协商解决；协商不成的，任何一方均有权向甲方所在地人民法院提起诉讼</w:t>
      </w:r>
    </w:p>
    <w:p w14:paraId="13D1694B">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2" w:firstLineChars="200"/>
        <w:textAlignment w:val="auto"/>
        <w:rPr>
          <w:rFonts w:hint="eastAsia" w:ascii="方正仿宋_GB2312" w:hAnsi="方正仿宋_GB2312" w:eastAsia="方正仿宋_GB2312" w:cs="方正仿宋_GB2312"/>
          <w:b/>
          <w:bCs/>
          <w:color w:val="auto"/>
          <w:sz w:val="24"/>
          <w:szCs w:val="24"/>
          <w:lang w:val="en-US" w:eastAsia="zh-CN"/>
        </w:rPr>
      </w:pPr>
      <w:r>
        <w:rPr>
          <w:rFonts w:hint="eastAsia" w:ascii="方正仿宋_GB2312" w:hAnsi="方正仿宋_GB2312" w:eastAsia="方正仿宋_GB2312" w:cs="方正仿宋_GB2312"/>
          <w:b/>
          <w:bCs/>
          <w:color w:val="auto"/>
          <w:sz w:val="24"/>
          <w:szCs w:val="24"/>
          <w:lang w:val="en-US" w:eastAsia="zh-CN"/>
        </w:rPr>
        <w:t>九、合同生效及其他</w:t>
      </w:r>
    </w:p>
    <w:p w14:paraId="33E7A8F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1.本合同经双方法定代表人（或主要负责人）或授权委托代理人签字并加盖公章后生效</w:t>
      </w:r>
    </w:p>
    <w:p w14:paraId="7D4A8EEC">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2.本合同一式2份，甲乙双方各执1份，具有同等法律效力</w:t>
      </w:r>
    </w:p>
    <w:p w14:paraId="3EA604B1">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3.本合同未尽事宜，由双方另行协商并签订书面补充协议</w:t>
      </w:r>
    </w:p>
    <w:p w14:paraId="6B3554B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p>
    <w:p w14:paraId="58F47943">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甲方：（盖章）</w:t>
      </w:r>
    </w:p>
    <w:p w14:paraId="55B5D284">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法定（授权）代表人：____________________</w:t>
      </w:r>
    </w:p>
    <w:p w14:paraId="66AEA2D2">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地址：绵阳市梓潼县文昌镇金牛大道中段200号</w:t>
      </w:r>
    </w:p>
    <w:p w14:paraId="7366EE58">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开户银行：____________________</w:t>
      </w:r>
    </w:p>
    <w:p w14:paraId="5782FC5F">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账号：____________________</w:t>
      </w:r>
    </w:p>
    <w:p w14:paraId="4388BA05">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签订日期：2026年___月___日</w:t>
      </w:r>
    </w:p>
    <w:p w14:paraId="0844C20E">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p>
    <w:p w14:paraId="47B6109A">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乙方：（盖章）</w:t>
      </w:r>
    </w:p>
    <w:p w14:paraId="3D3F2CC0">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法定（授权）代表人：____________________</w:t>
      </w:r>
    </w:p>
    <w:p w14:paraId="45CDA6B5">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地址：____________________</w:t>
      </w:r>
    </w:p>
    <w:p w14:paraId="1AA05454">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开户银行：____________________</w:t>
      </w:r>
    </w:p>
    <w:p w14:paraId="3A9E9A1B">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账号：____________________</w:t>
      </w:r>
    </w:p>
    <w:p w14:paraId="29407A57">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480" w:firstLineChars="200"/>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签订日期：2026年___月___日</w:t>
      </w:r>
    </w:p>
    <w:sectPr>
      <w:pgSz w:w="11906" w:h="16839"/>
      <w:pgMar w:top="1431" w:right="1738"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429361-A4B6-4D0A-8427-E86D3C6EE527}"/>
  </w:font>
  <w:font w:name="黑体">
    <w:panose1 w:val="02010609060101010101"/>
    <w:charset w:val="86"/>
    <w:family w:val="auto"/>
    <w:pitch w:val="default"/>
    <w:sig w:usb0="800002BF" w:usb1="38CF7CFA" w:usb2="00000016" w:usb3="00000000" w:csb0="00040001" w:csb1="00000000"/>
    <w:embedRegular r:id="rId2" w:fontKey="{8D8BAA5C-444D-4F88-B463-B1E85A3A84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6F0AC125-6C9B-4D60-AB5A-4DD76A8ADB34}"/>
  </w:font>
  <w:font w:name="方正仿宋_GB18030">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A5494DDF-4BA9-4766-B008-1BAD1ED7A1B3}"/>
  </w:font>
  <w:font w:name="楷体">
    <w:panose1 w:val="02010609060101010101"/>
    <w:charset w:val="86"/>
    <w:family w:val="auto"/>
    <w:pitch w:val="default"/>
    <w:sig w:usb0="800002BF" w:usb1="38CF7CFA" w:usb2="00000016" w:usb3="00000000" w:csb0="00040001" w:csb1="00000000"/>
    <w:embedRegular r:id="rId5" w:fontKey="{965CD525-8E83-420C-8491-8F8BDD54CF0B}"/>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6" w:fontKey="{3B4527B6-CD06-4FB0-95DB-49C28BF7F39A}"/>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75D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D9A8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0D9A8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无上荣光">
    <w15:presenceInfo w15:providerId="WPS Office" w15:userId="205428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4C66"/>
    <w:rsid w:val="02FC38B0"/>
    <w:rsid w:val="034913E8"/>
    <w:rsid w:val="0B075B77"/>
    <w:rsid w:val="0BDE6F3F"/>
    <w:rsid w:val="0F707572"/>
    <w:rsid w:val="0FCB3337"/>
    <w:rsid w:val="15C577D1"/>
    <w:rsid w:val="1BC90A68"/>
    <w:rsid w:val="1E8D6843"/>
    <w:rsid w:val="23402189"/>
    <w:rsid w:val="23554BFD"/>
    <w:rsid w:val="248A5117"/>
    <w:rsid w:val="29B03871"/>
    <w:rsid w:val="2E2442A2"/>
    <w:rsid w:val="2F173F7C"/>
    <w:rsid w:val="30ED615B"/>
    <w:rsid w:val="30EF26D5"/>
    <w:rsid w:val="310D3139"/>
    <w:rsid w:val="315C1ABE"/>
    <w:rsid w:val="322A7FAB"/>
    <w:rsid w:val="33937736"/>
    <w:rsid w:val="3EF60375"/>
    <w:rsid w:val="3F8B39CE"/>
    <w:rsid w:val="4018044C"/>
    <w:rsid w:val="407924B5"/>
    <w:rsid w:val="43496BE1"/>
    <w:rsid w:val="479E0D55"/>
    <w:rsid w:val="4E514963"/>
    <w:rsid w:val="562E2EC8"/>
    <w:rsid w:val="5EC52588"/>
    <w:rsid w:val="65BD6D4F"/>
    <w:rsid w:val="68414E1A"/>
    <w:rsid w:val="68BB176A"/>
    <w:rsid w:val="6C5C6F0B"/>
    <w:rsid w:val="6FD078BD"/>
    <w:rsid w:val="722C5C7E"/>
    <w:rsid w:val="722F4C45"/>
    <w:rsid w:val="73B34DAA"/>
    <w:rsid w:val="787768D5"/>
    <w:rsid w:val="78D2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HTML Code"/>
    <w:basedOn w:val="9"/>
    <w:qFormat/>
    <w:uiPriority w:val="0"/>
    <w:rPr>
      <w:rFonts w:ascii="Courier New" w:hAnsi="Courier New"/>
      <w:sz w:val="20"/>
    </w:rPr>
  </w:style>
  <w:style w:type="paragraph" w:customStyle="1" w:styleId="12">
    <w:name w:val="Body Text 21"/>
    <w:basedOn w:val="1"/>
    <w:qFormat/>
    <w:uiPriority w:val="0"/>
    <w:pPr>
      <w:spacing w:line="480" w:lineRule="auto"/>
    </w:pPr>
    <w:rPr>
      <w:sz w:val="20"/>
    </w:rPr>
  </w:style>
  <w:style w:type="paragraph" w:styleId="13">
    <w:name w:val="List Paragraph"/>
    <w:basedOn w:val="1"/>
    <w:qFormat/>
    <w:uiPriority w:val="0"/>
    <w:pPr>
      <w:ind w:firstLine="420" w:firstLineChars="200"/>
    </w:pPr>
  </w:style>
  <w:style w:type="paragraph" w:customStyle="1" w:styleId="14">
    <w:name w:val="null3"/>
    <w:qFormat/>
    <w:uiPriority w:val="0"/>
    <w:rPr>
      <w:rFonts w:hint="eastAsia" w:ascii="Calibri" w:hAnsi="Calibri" w:eastAsia="宋体" w:cs="Times New Roman"/>
      <w:lang w:val="en-US" w:eastAsia="zh-Hans"/>
    </w:rPr>
  </w:style>
  <w:style w:type="character" w:customStyle="1" w:styleId="15">
    <w:name w:val="NormalCharacter"/>
    <w:link w:val="16"/>
    <w:semiHidden/>
    <w:qFormat/>
    <w:uiPriority w:val="0"/>
    <w:rPr>
      <w:rFonts w:ascii="Times New Roman"/>
      <w:kern w:val="2"/>
      <w:sz w:val="21"/>
      <w:szCs w:val="21"/>
    </w:rPr>
  </w:style>
  <w:style w:type="paragraph" w:customStyle="1" w:styleId="16">
    <w:name w:val="UserStyle_1"/>
    <w:basedOn w:val="1"/>
    <w:link w:val="15"/>
    <w:qFormat/>
    <w:uiPriority w:val="0"/>
    <w:pPr>
      <w:spacing w:after="160" w:line="240" w:lineRule="exact"/>
      <w:textAlignment w:val="baseline"/>
    </w:pPr>
    <w:rPr>
      <w:rFonts w:ascii="Times New Roman"/>
      <w:kern w:val="2"/>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31"/>
      <w:szCs w:val="31"/>
      <w:lang w:val="en-US" w:eastAsia="en-US" w:bidi="ar-SA"/>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6738</Words>
  <Characters>7147</Characters>
  <Lines>0</Lines>
  <Paragraphs>0</Paragraphs>
  <TotalTime>10</TotalTime>
  <ScaleCrop>false</ScaleCrop>
  <LinksUpToDate>false</LinksUpToDate>
  <CharactersWithSpaces>7396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2025-11-26T10:13:00Z</dcterms:created>
  <dc:creator>Administrator</dc:creator>
  <cp:lastModifiedBy>你最珍贵。</cp:lastModifiedBy>
  <dcterms:modified xsi:type="dcterms:W3CDTF">2025-12-12T09:56:59Z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eyJoZGlkIjoiMWM1YTJlZTU5YTdkZDNjY2M1ZTYyYTYwNzdmYjYyYTAiLCJ1c2VySWQiOiI0MDY2MDEzMjkifQ==</vt:lpwstr>
  </property>
  <property fmtid="{D5CDD505-2E9C-101B-9397-08002B2CF9AE}" pid="4" name="ICV">
    <vt:lpwstr>7A57525B20F646ADBB417DF168465FC4_13</vt:lpwstr>
  </property>
</Properties>
</file>