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D90A6">
      <w:pPr>
        <w:spacing w:before="139" w:line="228" w:lineRule="auto"/>
        <w:jc w:val="center"/>
        <w:rPr>
          <w:rFonts w:ascii="黑体" w:hAnsi="黑体" w:eastAsia="黑体" w:cs="黑体"/>
          <w:sz w:val="35"/>
          <w:szCs w:val="35"/>
        </w:rPr>
      </w:pPr>
      <w:r>
        <w:rPr>
          <w:rFonts w:ascii="黑体" w:hAnsi="黑体" w:eastAsia="黑体" w:cs="黑体"/>
          <w:b/>
          <w:bCs/>
          <w:spacing w:val="6"/>
          <w:sz w:val="35"/>
          <w:szCs w:val="35"/>
        </w:rPr>
        <w:t>梓潼县人民医院</w:t>
      </w:r>
    </w:p>
    <w:p w14:paraId="2766C110">
      <w:pPr>
        <w:spacing w:before="192" w:line="226" w:lineRule="auto"/>
        <w:jc w:val="center"/>
        <w:rPr>
          <w:rFonts w:hint="default" w:ascii="黑体" w:hAnsi="黑体" w:eastAsia="黑体" w:cs="黑体"/>
          <w:sz w:val="35"/>
          <w:szCs w:val="35"/>
          <w:lang w:val="en-US" w:eastAsia="zh-CN"/>
        </w:rPr>
      </w:pPr>
      <w:r>
        <w:rPr>
          <w:rFonts w:hint="eastAsia" w:ascii="黑体" w:hAnsi="黑体" w:eastAsia="黑体" w:cs="黑体"/>
          <w:b/>
          <w:bCs/>
          <w:spacing w:val="5"/>
          <w:sz w:val="35"/>
          <w:szCs w:val="35"/>
          <w:lang w:val="en-US" w:eastAsia="zh-CN"/>
        </w:rPr>
        <w:t>五金耗材配送服务</w:t>
      </w:r>
      <w:r>
        <w:rPr>
          <w:rFonts w:ascii="黑体" w:hAnsi="黑体" w:eastAsia="黑体" w:cs="黑体"/>
          <w:b/>
          <w:bCs/>
          <w:spacing w:val="5"/>
          <w:sz w:val="35"/>
          <w:szCs w:val="35"/>
        </w:rPr>
        <w:t>采购项目</w:t>
      </w:r>
    </w:p>
    <w:p w14:paraId="12E60787">
      <w:pPr>
        <w:pStyle w:val="4"/>
        <w:spacing w:line="245" w:lineRule="auto"/>
      </w:pPr>
    </w:p>
    <w:p w14:paraId="09F5C48F">
      <w:pPr>
        <w:pStyle w:val="4"/>
        <w:spacing w:line="246" w:lineRule="auto"/>
      </w:pPr>
    </w:p>
    <w:p w14:paraId="135658C2">
      <w:pPr>
        <w:pStyle w:val="4"/>
        <w:spacing w:line="246" w:lineRule="auto"/>
      </w:pPr>
    </w:p>
    <w:p w14:paraId="0F316C3E">
      <w:pPr>
        <w:spacing w:before="101" w:line="226" w:lineRule="auto"/>
        <w:ind w:left="1646"/>
        <w:rPr>
          <w:rFonts w:ascii="黑体" w:hAnsi="黑体" w:eastAsia="黑体" w:cs="黑体"/>
          <w:sz w:val="31"/>
          <w:szCs w:val="31"/>
        </w:rPr>
      </w:pPr>
      <w:r>
        <w:rPr>
          <w:rFonts w:ascii="黑体" w:hAnsi="黑体" w:eastAsia="黑体" w:cs="黑体"/>
          <w:b/>
          <w:bCs/>
          <w:spacing w:val="4"/>
          <w:sz w:val="31"/>
          <w:szCs w:val="31"/>
        </w:rPr>
        <w:t>项目编号：梓人医竞（</w:t>
      </w:r>
      <w:r>
        <w:rPr>
          <w:rFonts w:hint="eastAsia" w:ascii="黑体" w:hAnsi="黑体" w:eastAsia="黑体" w:cs="黑体"/>
          <w:b/>
          <w:bCs/>
          <w:spacing w:val="4"/>
          <w:sz w:val="31"/>
          <w:szCs w:val="31"/>
          <w:lang w:eastAsia="zh-CN"/>
        </w:rPr>
        <w:t>2025</w:t>
      </w:r>
      <w:r>
        <w:rPr>
          <w:rFonts w:ascii="黑体" w:hAnsi="黑体" w:eastAsia="黑体" w:cs="黑体"/>
          <w:b/>
          <w:bCs/>
          <w:spacing w:val="4"/>
          <w:sz w:val="31"/>
          <w:szCs w:val="31"/>
        </w:rPr>
        <w:t>）0</w:t>
      </w:r>
      <w:r>
        <w:rPr>
          <w:rFonts w:hint="eastAsia" w:ascii="黑体" w:hAnsi="黑体" w:eastAsia="黑体" w:cs="黑体"/>
          <w:b/>
          <w:bCs/>
          <w:spacing w:val="4"/>
          <w:sz w:val="31"/>
          <w:szCs w:val="31"/>
          <w:lang w:val="en-US" w:eastAsia="zh-CN"/>
        </w:rPr>
        <w:t>10</w:t>
      </w:r>
      <w:r>
        <w:rPr>
          <w:rFonts w:ascii="黑体" w:hAnsi="黑体" w:eastAsia="黑体" w:cs="黑体"/>
          <w:b/>
          <w:bCs/>
          <w:spacing w:val="4"/>
          <w:sz w:val="31"/>
          <w:szCs w:val="31"/>
        </w:rPr>
        <w:t>号</w:t>
      </w:r>
    </w:p>
    <w:p w14:paraId="2BDC86BB">
      <w:pPr>
        <w:pStyle w:val="4"/>
        <w:spacing w:line="286" w:lineRule="auto"/>
      </w:pPr>
    </w:p>
    <w:p w14:paraId="7D1713C1">
      <w:pPr>
        <w:pStyle w:val="4"/>
        <w:spacing w:line="286" w:lineRule="auto"/>
      </w:pPr>
    </w:p>
    <w:p w14:paraId="3687322D">
      <w:pPr>
        <w:pStyle w:val="4"/>
        <w:spacing w:line="286" w:lineRule="auto"/>
      </w:pPr>
    </w:p>
    <w:p w14:paraId="1F877DEE">
      <w:pPr>
        <w:pStyle w:val="4"/>
        <w:spacing w:line="287" w:lineRule="auto"/>
      </w:pPr>
    </w:p>
    <w:p w14:paraId="602BF8BF">
      <w:pPr>
        <w:pStyle w:val="4"/>
        <w:spacing w:line="287" w:lineRule="auto"/>
      </w:pPr>
    </w:p>
    <w:p w14:paraId="4CA49E69">
      <w:pPr>
        <w:spacing w:before="387" w:line="222" w:lineRule="auto"/>
        <w:ind w:left="273"/>
        <w:rPr>
          <w:rFonts w:ascii="仿宋" w:hAnsi="仿宋" w:eastAsia="仿宋" w:cs="仿宋"/>
          <w:sz w:val="119"/>
          <w:szCs w:val="119"/>
        </w:rPr>
      </w:pPr>
      <w:r>
        <w:rPr>
          <w:rFonts w:ascii="仿宋" w:hAnsi="仿宋" w:eastAsia="仿宋" w:cs="仿宋"/>
          <w:b/>
          <w:bCs/>
          <w:spacing w:val="-60"/>
          <w:sz w:val="119"/>
          <w:szCs w:val="119"/>
        </w:rPr>
        <w:t>竞争性</w:t>
      </w:r>
      <w:r>
        <w:rPr>
          <w:rFonts w:hint="eastAsia" w:ascii="仿宋" w:hAnsi="仿宋" w:eastAsia="仿宋" w:cs="仿宋"/>
          <w:b/>
          <w:bCs/>
          <w:spacing w:val="-60"/>
          <w:sz w:val="119"/>
          <w:szCs w:val="119"/>
          <w:lang w:eastAsia="zh-CN"/>
        </w:rPr>
        <w:t>磋商</w:t>
      </w:r>
      <w:r>
        <w:rPr>
          <w:rFonts w:ascii="仿宋" w:hAnsi="仿宋" w:eastAsia="仿宋" w:cs="仿宋"/>
          <w:b/>
          <w:bCs/>
          <w:spacing w:val="-60"/>
          <w:sz w:val="119"/>
          <w:szCs w:val="119"/>
        </w:rPr>
        <w:t>文件</w:t>
      </w:r>
    </w:p>
    <w:p w14:paraId="5F73C573">
      <w:pPr>
        <w:pStyle w:val="4"/>
        <w:spacing w:line="249" w:lineRule="auto"/>
      </w:pPr>
    </w:p>
    <w:p w14:paraId="0D444749">
      <w:pPr>
        <w:pStyle w:val="4"/>
        <w:spacing w:line="249" w:lineRule="auto"/>
      </w:pPr>
    </w:p>
    <w:p w14:paraId="19B8BF29">
      <w:pPr>
        <w:pStyle w:val="4"/>
        <w:spacing w:line="249" w:lineRule="auto"/>
      </w:pPr>
    </w:p>
    <w:p w14:paraId="7C1C20EE">
      <w:pPr>
        <w:pStyle w:val="4"/>
        <w:spacing w:line="249" w:lineRule="auto"/>
      </w:pPr>
    </w:p>
    <w:p w14:paraId="0F7F9CD7">
      <w:pPr>
        <w:pStyle w:val="4"/>
        <w:spacing w:line="249" w:lineRule="auto"/>
      </w:pPr>
    </w:p>
    <w:p w14:paraId="73E2CCD4">
      <w:pPr>
        <w:pStyle w:val="4"/>
        <w:spacing w:line="249" w:lineRule="auto"/>
      </w:pPr>
    </w:p>
    <w:p w14:paraId="6C16759D">
      <w:pPr>
        <w:pStyle w:val="4"/>
        <w:spacing w:line="249" w:lineRule="auto"/>
      </w:pPr>
    </w:p>
    <w:p w14:paraId="39C589A3">
      <w:pPr>
        <w:pStyle w:val="4"/>
        <w:spacing w:line="249" w:lineRule="auto"/>
      </w:pPr>
    </w:p>
    <w:p w14:paraId="7C3FE9E5">
      <w:pPr>
        <w:pStyle w:val="4"/>
        <w:spacing w:line="249" w:lineRule="auto"/>
      </w:pPr>
    </w:p>
    <w:p w14:paraId="0F8254C6">
      <w:pPr>
        <w:pStyle w:val="4"/>
        <w:spacing w:line="249" w:lineRule="auto"/>
      </w:pPr>
    </w:p>
    <w:p w14:paraId="6B1D454C">
      <w:pPr>
        <w:pStyle w:val="4"/>
        <w:spacing w:line="249" w:lineRule="auto"/>
      </w:pPr>
    </w:p>
    <w:p w14:paraId="22481282">
      <w:pPr>
        <w:pStyle w:val="4"/>
        <w:spacing w:line="249" w:lineRule="auto"/>
      </w:pPr>
    </w:p>
    <w:p w14:paraId="175448D7">
      <w:pPr>
        <w:pStyle w:val="4"/>
        <w:spacing w:line="249" w:lineRule="auto"/>
      </w:pPr>
    </w:p>
    <w:p w14:paraId="5FC27A47">
      <w:pPr>
        <w:pStyle w:val="4"/>
        <w:spacing w:line="249" w:lineRule="auto"/>
      </w:pPr>
    </w:p>
    <w:p w14:paraId="75A14651">
      <w:pPr>
        <w:pStyle w:val="4"/>
        <w:spacing w:line="249" w:lineRule="auto"/>
      </w:pPr>
    </w:p>
    <w:p w14:paraId="19317A82">
      <w:pPr>
        <w:pStyle w:val="4"/>
        <w:spacing w:line="249" w:lineRule="auto"/>
      </w:pPr>
    </w:p>
    <w:p w14:paraId="01AB7481">
      <w:pPr>
        <w:pStyle w:val="4"/>
        <w:spacing w:line="249" w:lineRule="auto"/>
      </w:pPr>
    </w:p>
    <w:p w14:paraId="17C0FD89">
      <w:pPr>
        <w:pStyle w:val="4"/>
        <w:spacing w:line="249" w:lineRule="auto"/>
      </w:pPr>
    </w:p>
    <w:p w14:paraId="42751B9C">
      <w:pPr>
        <w:pStyle w:val="4"/>
        <w:spacing w:line="249" w:lineRule="auto"/>
      </w:pPr>
    </w:p>
    <w:p w14:paraId="1B6F3D21">
      <w:pPr>
        <w:pStyle w:val="4"/>
        <w:spacing w:line="249" w:lineRule="auto"/>
      </w:pPr>
    </w:p>
    <w:p w14:paraId="3F1DBA3C">
      <w:pPr>
        <w:pStyle w:val="4"/>
        <w:spacing w:line="249" w:lineRule="auto"/>
      </w:pPr>
    </w:p>
    <w:p w14:paraId="1B70D948">
      <w:pPr>
        <w:pStyle w:val="4"/>
        <w:spacing w:line="250" w:lineRule="auto"/>
      </w:pPr>
    </w:p>
    <w:p w14:paraId="5E84B05D">
      <w:pPr>
        <w:pStyle w:val="4"/>
        <w:spacing w:line="250" w:lineRule="auto"/>
      </w:pPr>
    </w:p>
    <w:p w14:paraId="78543F19">
      <w:pPr>
        <w:pStyle w:val="4"/>
        <w:spacing w:line="250" w:lineRule="auto"/>
      </w:pPr>
    </w:p>
    <w:p w14:paraId="7C73D061">
      <w:pPr>
        <w:pStyle w:val="4"/>
        <w:spacing w:line="250" w:lineRule="auto"/>
      </w:pPr>
    </w:p>
    <w:p w14:paraId="70DA51BC">
      <w:pPr>
        <w:pStyle w:val="4"/>
        <w:spacing w:line="250" w:lineRule="auto"/>
      </w:pPr>
    </w:p>
    <w:p w14:paraId="5D2AA220">
      <w:pPr>
        <w:spacing w:before="114"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14:paraId="548DAED9">
      <w:pPr>
        <w:spacing w:before="193" w:line="228" w:lineRule="auto"/>
        <w:ind w:left="3229"/>
        <w:rPr>
          <w:rFonts w:ascii="黑体" w:hAnsi="黑体" w:eastAsia="黑体" w:cs="黑体"/>
          <w:sz w:val="35"/>
          <w:szCs w:val="35"/>
        </w:rPr>
      </w:pPr>
      <w:r>
        <w:rPr>
          <w:rFonts w:hint="eastAsia" w:ascii="黑体" w:hAnsi="黑体" w:eastAsia="黑体" w:cs="黑体"/>
          <w:b/>
          <w:bCs/>
          <w:spacing w:val="-3"/>
          <w:sz w:val="35"/>
          <w:szCs w:val="35"/>
          <w:lang w:eastAsia="zh-CN"/>
        </w:rPr>
        <w:t>2025</w:t>
      </w:r>
      <w:r>
        <w:rPr>
          <w:rFonts w:ascii="黑体" w:hAnsi="黑体" w:eastAsia="黑体" w:cs="黑体"/>
          <w:b/>
          <w:bCs/>
          <w:spacing w:val="-3"/>
          <w:sz w:val="35"/>
          <w:szCs w:val="35"/>
        </w:rPr>
        <w:t>年</w:t>
      </w:r>
      <w:r>
        <w:rPr>
          <w:rFonts w:hint="eastAsia" w:ascii="黑体" w:hAnsi="黑体" w:eastAsia="黑体" w:cs="黑体"/>
          <w:b/>
          <w:bCs/>
          <w:spacing w:val="-3"/>
          <w:sz w:val="35"/>
          <w:szCs w:val="35"/>
          <w:lang w:val="en-US" w:eastAsia="zh-CN"/>
        </w:rPr>
        <w:t>12</w:t>
      </w:r>
      <w:r>
        <w:rPr>
          <w:rFonts w:ascii="黑体" w:hAnsi="黑体" w:eastAsia="黑体" w:cs="黑体"/>
          <w:b/>
          <w:bCs/>
          <w:spacing w:val="-3"/>
          <w:sz w:val="35"/>
          <w:szCs w:val="35"/>
        </w:rPr>
        <w:t>月</w:t>
      </w:r>
    </w:p>
    <w:p w14:paraId="462970AC">
      <w:pPr>
        <w:spacing w:line="228" w:lineRule="auto"/>
        <w:rPr>
          <w:rFonts w:ascii="黑体" w:hAnsi="黑体" w:eastAsia="黑体" w:cs="黑体"/>
          <w:sz w:val="35"/>
          <w:szCs w:val="35"/>
        </w:rPr>
        <w:sectPr>
          <w:pgSz w:w="11906" w:h="16839"/>
          <w:pgMar w:top="1431" w:right="1785" w:bottom="0" w:left="1785" w:header="0" w:footer="0" w:gutter="0"/>
          <w:cols w:space="720" w:num="1"/>
        </w:sectPr>
      </w:pPr>
    </w:p>
    <w:p w14:paraId="5BD34EF1">
      <w:pPr>
        <w:spacing w:before="101" w:line="321" w:lineRule="auto"/>
        <w:ind w:left="44" w:right="113" w:firstLine="630"/>
        <w:jc w:val="both"/>
        <w:rPr>
          <w:rFonts w:ascii="仿宋" w:hAnsi="仿宋" w:eastAsia="仿宋" w:cs="仿宋"/>
          <w:sz w:val="31"/>
          <w:szCs w:val="31"/>
        </w:rPr>
      </w:pPr>
      <w:r>
        <w:rPr>
          <w:rFonts w:ascii="仿宋" w:hAnsi="仿宋" w:eastAsia="仿宋" w:cs="仿宋"/>
          <w:spacing w:val="22"/>
          <w:sz w:val="31"/>
          <w:szCs w:val="31"/>
        </w:rPr>
        <w:t>梓潼县人民医院拟对</w:t>
      </w:r>
      <w:r>
        <w:rPr>
          <w:rFonts w:hint="eastAsia" w:ascii="仿宋" w:hAnsi="仿宋" w:eastAsia="仿宋" w:cs="仿宋"/>
          <w:spacing w:val="22"/>
          <w:sz w:val="31"/>
          <w:szCs w:val="31"/>
          <w:lang w:eastAsia="zh-CN"/>
        </w:rPr>
        <w:t>五金耗材配送</w:t>
      </w:r>
      <w:r>
        <w:rPr>
          <w:rFonts w:ascii="仿宋" w:hAnsi="仿宋" w:eastAsia="仿宋" w:cs="仿宋"/>
          <w:spacing w:val="22"/>
          <w:sz w:val="31"/>
          <w:szCs w:val="31"/>
        </w:rPr>
        <w:t>采购项目采用</w:t>
      </w:r>
      <w:r>
        <w:rPr>
          <w:rFonts w:ascii="仿宋" w:hAnsi="仿宋" w:eastAsia="仿宋" w:cs="仿宋"/>
          <w:spacing w:val="8"/>
          <w:sz w:val="31"/>
          <w:szCs w:val="31"/>
        </w:rPr>
        <w:t>竞争性</w:t>
      </w:r>
      <w:r>
        <w:rPr>
          <w:rFonts w:hint="eastAsia" w:ascii="仿宋" w:hAnsi="仿宋" w:eastAsia="仿宋" w:cs="仿宋"/>
          <w:spacing w:val="8"/>
          <w:sz w:val="31"/>
          <w:szCs w:val="31"/>
          <w:lang w:val="en-US" w:eastAsia="zh-CN"/>
        </w:rPr>
        <w:t>磋商</w:t>
      </w:r>
      <w:r>
        <w:rPr>
          <w:rFonts w:ascii="仿宋" w:hAnsi="仿宋" w:eastAsia="仿宋" w:cs="仿宋"/>
          <w:spacing w:val="8"/>
          <w:sz w:val="31"/>
          <w:szCs w:val="31"/>
        </w:rPr>
        <w:t>方式进行采购，兹邀请符合本次采购要求的供应</w:t>
      </w:r>
      <w:r>
        <w:rPr>
          <w:rFonts w:ascii="仿宋" w:hAnsi="仿宋" w:eastAsia="仿宋" w:cs="仿宋"/>
          <w:spacing w:val="6"/>
          <w:sz w:val="31"/>
          <w:szCs w:val="31"/>
        </w:rPr>
        <w:t>商参加本项目的竞争性</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w:t>
      </w:r>
    </w:p>
    <w:p w14:paraId="5E85B3F2">
      <w:pPr>
        <w:spacing w:before="1" w:line="228" w:lineRule="auto"/>
        <w:ind w:left="681"/>
        <w:rPr>
          <w:rFonts w:ascii="仿宋" w:hAnsi="仿宋" w:eastAsia="仿宋" w:cs="仿宋"/>
          <w:sz w:val="31"/>
          <w:szCs w:val="31"/>
        </w:rPr>
      </w:pPr>
      <w:r>
        <w:rPr>
          <w:rFonts w:ascii="仿宋" w:hAnsi="仿宋" w:eastAsia="仿宋" w:cs="仿宋"/>
          <w:b/>
          <w:bCs/>
          <w:spacing w:val="4"/>
          <w:sz w:val="31"/>
          <w:szCs w:val="31"/>
        </w:rPr>
        <w:t>一、项目基本情况</w:t>
      </w:r>
    </w:p>
    <w:p w14:paraId="1D36284D">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1、采购人：梓潼县人民医院</w:t>
      </w:r>
    </w:p>
    <w:p w14:paraId="3DAF1734">
      <w:pPr>
        <w:bidi w:val="0"/>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rPr>
        <w:t>2、项目名称：</w:t>
      </w:r>
      <w:r>
        <w:rPr>
          <w:rFonts w:hint="eastAsia" w:ascii="方正仿宋_GB18030" w:hAnsi="方正仿宋_GB18030" w:eastAsia="方正仿宋_GB18030" w:cs="方正仿宋_GB18030"/>
          <w:sz w:val="32"/>
          <w:szCs w:val="32"/>
          <w:lang w:eastAsia="zh-CN"/>
        </w:rPr>
        <w:t>五金耗材配送</w:t>
      </w:r>
    </w:p>
    <w:p w14:paraId="42A36CCC">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3、项目编号：梓人医竞（</w:t>
      </w:r>
      <w:r>
        <w:rPr>
          <w:rFonts w:hint="eastAsia" w:ascii="方正仿宋_GB18030" w:hAnsi="方正仿宋_GB18030" w:eastAsia="方正仿宋_GB18030" w:cs="方正仿宋_GB18030"/>
          <w:sz w:val="32"/>
          <w:szCs w:val="32"/>
          <w:lang w:eastAsia="zh-CN"/>
        </w:rPr>
        <w:t>2025</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val="en-US" w:eastAsia="zh-CN"/>
        </w:rPr>
        <w:t>010</w:t>
      </w:r>
      <w:r>
        <w:rPr>
          <w:rFonts w:hint="eastAsia" w:ascii="方正仿宋_GB18030" w:hAnsi="方正仿宋_GB18030" w:eastAsia="方正仿宋_GB18030" w:cs="方正仿宋_GB18030"/>
          <w:sz w:val="32"/>
          <w:szCs w:val="32"/>
        </w:rPr>
        <w:t>号</w:t>
      </w:r>
    </w:p>
    <w:p w14:paraId="16D0951C">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4、采购内容：详见项目内容及其他商务要求。</w:t>
      </w:r>
    </w:p>
    <w:p w14:paraId="2EFDF141">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5、项目预算（人民币）：</w:t>
      </w:r>
      <w:r>
        <w:rPr>
          <w:rFonts w:hint="eastAsia" w:ascii="方正仿宋_GB18030" w:hAnsi="方正仿宋_GB18030" w:eastAsia="方正仿宋_GB18030" w:cs="方正仿宋_GB18030"/>
          <w:sz w:val="32"/>
          <w:szCs w:val="32"/>
          <w:lang w:val="en-US" w:eastAsia="zh-CN"/>
        </w:rPr>
        <w:t>100000</w:t>
      </w:r>
      <w:r>
        <w:rPr>
          <w:rFonts w:hint="eastAsia" w:ascii="方正仿宋_GB18030" w:hAnsi="方正仿宋_GB18030" w:eastAsia="方正仿宋_GB18030" w:cs="方正仿宋_GB18030"/>
          <w:sz w:val="32"/>
          <w:szCs w:val="32"/>
        </w:rPr>
        <w:t>元</w:t>
      </w:r>
      <w:r>
        <w:rPr>
          <w:rFonts w:hint="eastAsia" w:ascii="方正仿宋_GB18030" w:hAnsi="方正仿宋_GB18030" w:eastAsia="方正仿宋_GB18030" w:cs="方正仿宋_GB18030"/>
          <w:sz w:val="32"/>
          <w:szCs w:val="32"/>
          <w:lang w:val="en-US" w:eastAsia="zh-CN"/>
        </w:rPr>
        <w:t>/年</w:t>
      </w:r>
      <w:r>
        <w:rPr>
          <w:rFonts w:hint="eastAsia" w:ascii="方正仿宋_GB18030" w:hAnsi="方正仿宋_GB18030" w:eastAsia="方正仿宋_GB18030" w:cs="方正仿宋_GB18030"/>
          <w:sz w:val="32"/>
          <w:szCs w:val="32"/>
        </w:rPr>
        <w:t>（大写：</w:t>
      </w:r>
      <w:r>
        <w:rPr>
          <w:rFonts w:hint="eastAsia" w:ascii="方正仿宋_GB18030" w:hAnsi="方正仿宋_GB18030" w:eastAsia="方正仿宋_GB18030" w:cs="方正仿宋_GB18030"/>
          <w:sz w:val="32"/>
          <w:szCs w:val="32"/>
          <w:lang w:val="en-US" w:eastAsia="zh-CN"/>
        </w:rPr>
        <w:t>拾万元整</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服务期3年</w:t>
      </w:r>
      <w:r>
        <w:rPr>
          <w:rFonts w:hint="eastAsia" w:ascii="方正仿宋_GB18030" w:hAnsi="方正仿宋_GB18030" w:eastAsia="方正仿宋_GB18030" w:cs="方正仿宋_GB18030"/>
          <w:sz w:val="32"/>
          <w:szCs w:val="32"/>
        </w:rPr>
        <w:t>。</w:t>
      </w:r>
      <w:bookmarkStart w:id="22" w:name="_GoBack"/>
      <w:bookmarkEnd w:id="22"/>
    </w:p>
    <w:p w14:paraId="5868E3DA">
      <w:pPr>
        <w:spacing w:before="58" w:line="262" w:lineRule="auto"/>
        <w:ind w:left="35" w:right="111" w:firstLine="649"/>
        <w:jc w:val="both"/>
        <w:rPr>
          <w:rFonts w:ascii="仿宋" w:hAnsi="仿宋" w:eastAsia="仿宋" w:cs="仿宋"/>
          <w:sz w:val="31"/>
          <w:szCs w:val="31"/>
        </w:rPr>
      </w:pPr>
      <w:r>
        <w:rPr>
          <w:rFonts w:ascii="仿宋" w:hAnsi="仿宋" w:eastAsia="仿宋" w:cs="仿宋"/>
          <w:spacing w:val="7"/>
          <w:sz w:val="31"/>
          <w:szCs w:val="31"/>
        </w:rPr>
        <w:t>注：本次报价分为2次报价，第1次报价响应文件报价</w:t>
      </w:r>
      <w:r>
        <w:rPr>
          <w:rFonts w:ascii="仿宋" w:hAnsi="仿宋" w:eastAsia="仿宋" w:cs="仿宋"/>
          <w:spacing w:val="4"/>
          <w:sz w:val="31"/>
          <w:szCs w:val="31"/>
        </w:rPr>
        <w:t>不得超过招标控制价，第2次现场报价不得高于第1次响应</w:t>
      </w:r>
      <w:r>
        <w:rPr>
          <w:rFonts w:ascii="仿宋" w:hAnsi="仿宋" w:eastAsia="仿宋" w:cs="仿宋"/>
          <w:spacing w:val="7"/>
          <w:sz w:val="31"/>
          <w:szCs w:val="31"/>
        </w:rPr>
        <w:t>文件报价,否则作为废标处理。</w:t>
      </w:r>
    </w:p>
    <w:p w14:paraId="5A9282F7">
      <w:pPr>
        <w:bidi w:val="0"/>
        <w:ind w:firstLine="641" w:firstLineChars="200"/>
        <w:rPr>
          <w:rFonts w:hint="eastAsia" w:ascii="方正仿宋_GB18030" w:hAnsi="方正仿宋_GB18030" w:eastAsia="方正仿宋_GB18030" w:cs="方正仿宋_GB18030"/>
          <w:b/>
          <w:bCs/>
          <w:sz w:val="32"/>
          <w:szCs w:val="32"/>
        </w:rPr>
      </w:pPr>
      <w:r>
        <w:rPr>
          <w:rFonts w:hint="eastAsia" w:ascii="方正仿宋_GB18030" w:hAnsi="方正仿宋_GB18030" w:eastAsia="方正仿宋_GB18030" w:cs="方正仿宋_GB18030"/>
          <w:b/>
          <w:bCs/>
          <w:sz w:val="32"/>
          <w:szCs w:val="32"/>
        </w:rPr>
        <w:t>二、供应商参加本次采购活动应具备下列条件</w:t>
      </w:r>
    </w:p>
    <w:p w14:paraId="291D4608">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需要满足的一般资格要求:</w:t>
      </w:r>
    </w:p>
    <w:p w14:paraId="106F7EE0">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(一)具有独立承担民事责任的能力:</w:t>
      </w:r>
    </w:p>
    <w:p w14:paraId="69B1E7CE">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(二)具有良好的商业信誉和健全的财务会计制度:</w:t>
      </w:r>
    </w:p>
    <w:p w14:paraId="01235710">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(三)具有履行合同所必需的设备和专业技术能力:</w:t>
      </w:r>
    </w:p>
    <w:p w14:paraId="797AD1D1">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(四)有依法缴纳税收和社会保障资金的良好记录:</w:t>
      </w:r>
    </w:p>
    <w:p w14:paraId="6CA6E47E">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(五)参加政府采购活动前三年内，在经营活动中没有重大违法记录。</w:t>
      </w:r>
    </w:p>
    <w:p w14:paraId="369CBEBE">
      <w:pPr>
        <w:bidi w:val="0"/>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特定资格要求：</w:t>
      </w:r>
    </w:p>
    <w:p w14:paraId="27979B76">
      <w:pPr>
        <w:bidi w:val="0"/>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无</w:t>
      </w:r>
    </w:p>
    <w:p w14:paraId="75A37C86">
      <w:pPr>
        <w:spacing w:before="106" w:line="226" w:lineRule="auto"/>
        <w:ind w:left="684"/>
        <w:rPr>
          <w:rFonts w:ascii="仿宋" w:hAnsi="仿宋" w:eastAsia="仿宋" w:cs="仿宋"/>
          <w:spacing w:val="6"/>
          <w:sz w:val="31"/>
          <w:szCs w:val="31"/>
        </w:rPr>
      </w:pPr>
      <w:r>
        <w:rPr>
          <w:rFonts w:ascii="仿宋" w:hAnsi="仿宋" w:eastAsia="仿宋" w:cs="仿宋"/>
          <w:b/>
          <w:bCs/>
          <w:spacing w:val="6"/>
          <w:sz w:val="31"/>
          <w:szCs w:val="31"/>
        </w:rPr>
        <w:t>三、</w:t>
      </w:r>
      <w:r>
        <w:rPr>
          <w:rFonts w:hint="eastAsia" w:ascii="仿宋" w:hAnsi="仿宋" w:eastAsia="仿宋" w:cs="仿宋"/>
          <w:b/>
          <w:bCs/>
          <w:spacing w:val="6"/>
          <w:sz w:val="31"/>
          <w:szCs w:val="31"/>
          <w:lang w:val="en-US" w:eastAsia="zh-CN"/>
        </w:rPr>
        <w:t>投标保证金</w:t>
      </w:r>
      <w:r>
        <w:rPr>
          <w:rFonts w:ascii="仿宋" w:hAnsi="仿宋" w:eastAsia="仿宋" w:cs="仿宋"/>
          <w:b/>
          <w:bCs/>
          <w:spacing w:val="6"/>
          <w:sz w:val="31"/>
          <w:szCs w:val="31"/>
        </w:rPr>
        <w:t>：</w:t>
      </w:r>
      <w:r>
        <w:rPr>
          <w:rFonts w:hint="eastAsia" w:ascii="仿宋" w:hAnsi="仿宋" w:eastAsia="仿宋" w:cs="仿宋"/>
          <w:spacing w:val="6"/>
          <w:sz w:val="31"/>
          <w:szCs w:val="31"/>
          <w:lang w:val="en-US" w:eastAsia="zh-CN"/>
        </w:rPr>
        <w:t>本项目不收取投标保证金</w:t>
      </w:r>
      <w:r>
        <w:rPr>
          <w:rFonts w:ascii="仿宋" w:hAnsi="仿宋" w:eastAsia="仿宋" w:cs="仿宋"/>
          <w:spacing w:val="6"/>
          <w:sz w:val="31"/>
          <w:szCs w:val="31"/>
        </w:rPr>
        <w:t>。</w:t>
      </w:r>
    </w:p>
    <w:p w14:paraId="2A6AEAE6">
      <w:pPr>
        <w:spacing w:before="106" w:line="226" w:lineRule="auto"/>
        <w:ind w:left="684"/>
        <w:rPr>
          <w:rFonts w:hint="default" w:ascii="仿宋" w:hAnsi="仿宋" w:eastAsia="仿宋" w:cs="仿宋"/>
          <w:spacing w:val="6"/>
          <w:sz w:val="31"/>
          <w:szCs w:val="31"/>
          <w:lang w:val="en-US" w:eastAsia="zh-CN"/>
        </w:rPr>
      </w:pPr>
      <w:r>
        <w:rPr>
          <w:rFonts w:hint="eastAsia" w:ascii="仿宋" w:hAnsi="仿宋" w:eastAsia="仿宋" w:cs="仿宋"/>
          <w:b/>
          <w:bCs/>
          <w:spacing w:val="1"/>
          <w:sz w:val="31"/>
          <w:szCs w:val="31"/>
          <w:lang w:val="en-US" w:eastAsia="zh-CN"/>
        </w:rPr>
        <w:t>四、履约保证金：</w:t>
      </w:r>
      <w:r>
        <w:rPr>
          <w:rFonts w:hint="eastAsia" w:ascii="仿宋" w:hAnsi="仿宋" w:eastAsia="仿宋" w:cs="仿宋"/>
          <w:spacing w:val="6"/>
          <w:sz w:val="31"/>
          <w:szCs w:val="31"/>
          <w:lang w:val="en-US" w:eastAsia="zh-CN"/>
        </w:rPr>
        <w:t>本项目不收取履约保证金。</w:t>
      </w:r>
    </w:p>
    <w:p w14:paraId="1BFC8D6B">
      <w:pPr>
        <w:spacing w:before="118" w:line="228" w:lineRule="auto"/>
        <w:ind w:left="713"/>
        <w:rPr>
          <w:rFonts w:hint="eastAsia" w:ascii="仿宋" w:hAnsi="仿宋" w:eastAsia="仿宋" w:cs="仿宋"/>
          <w:spacing w:val="6"/>
          <w:sz w:val="31"/>
          <w:szCs w:val="31"/>
          <w:lang w:val="en-US" w:eastAsia="zh-CN"/>
        </w:rPr>
      </w:pPr>
      <w:r>
        <w:rPr>
          <w:rFonts w:hint="eastAsia" w:ascii="仿宋" w:hAnsi="仿宋" w:eastAsia="仿宋" w:cs="仿宋"/>
          <w:b/>
          <w:bCs/>
          <w:spacing w:val="1"/>
          <w:sz w:val="31"/>
          <w:szCs w:val="31"/>
          <w:lang w:val="en-US" w:eastAsia="zh-CN"/>
        </w:rPr>
        <w:t>五、实质性要求：</w:t>
      </w:r>
      <w:r>
        <w:rPr>
          <w:rFonts w:hint="eastAsia" w:ascii="仿宋" w:hAnsi="仿宋" w:eastAsia="仿宋" w:cs="仿宋"/>
          <w:spacing w:val="6"/>
          <w:sz w:val="31"/>
          <w:szCs w:val="31"/>
          <w:lang w:val="en-US" w:eastAsia="zh-CN"/>
        </w:rPr>
        <w:t>本磋商文件中“★"要求为实质性要求。供应商应当按照第五章评审程序中的符合性审查规定，在响应文件中进行实质性响应，否则作无效响应处理。</w:t>
      </w:r>
    </w:p>
    <w:p w14:paraId="46F915C2">
      <w:pPr>
        <w:spacing w:before="118" w:line="228" w:lineRule="auto"/>
        <w:ind w:left="713"/>
        <w:rPr>
          <w:rFonts w:hint="default" w:ascii="仿宋" w:hAnsi="仿宋" w:eastAsia="仿宋" w:cs="仿宋"/>
          <w:spacing w:val="6"/>
          <w:sz w:val="31"/>
          <w:szCs w:val="31"/>
          <w:lang w:val="en-US" w:eastAsia="zh-CN"/>
        </w:rPr>
      </w:pPr>
      <w:r>
        <w:rPr>
          <w:rFonts w:hint="eastAsia" w:ascii="仿宋" w:hAnsi="仿宋" w:eastAsia="仿宋" w:cs="仿宋"/>
          <w:b/>
          <w:bCs/>
          <w:spacing w:val="1"/>
          <w:sz w:val="31"/>
          <w:szCs w:val="31"/>
          <w:lang w:val="en-US" w:eastAsia="zh-CN"/>
        </w:rPr>
        <w:t>六、其他说明：</w:t>
      </w:r>
      <w:r>
        <w:rPr>
          <w:rFonts w:hint="eastAsia" w:ascii="仿宋" w:hAnsi="仿宋" w:eastAsia="仿宋" w:cs="仿宋"/>
          <w:spacing w:val="6"/>
          <w:sz w:val="31"/>
          <w:szCs w:val="31"/>
          <w:lang w:val="en-US" w:eastAsia="zh-CN"/>
        </w:rPr>
        <w:t>本磋商文件所称的“以上"、“以下"、“内"、“以内”、“超过”、“少于"、"不少于"包括本数:所称的“不足”、“低于”、"不低于"不包括本数。</w:t>
      </w:r>
    </w:p>
    <w:p w14:paraId="614A0427">
      <w:pPr>
        <w:spacing w:before="118" w:line="228" w:lineRule="auto"/>
        <w:ind w:left="713"/>
        <w:rPr>
          <w:rFonts w:ascii="仿宋" w:hAnsi="仿宋" w:eastAsia="仿宋" w:cs="仿宋"/>
          <w:sz w:val="31"/>
          <w:szCs w:val="31"/>
        </w:rPr>
      </w:pPr>
      <w:r>
        <w:rPr>
          <w:rFonts w:hint="eastAsia" w:ascii="仿宋" w:hAnsi="仿宋" w:eastAsia="仿宋" w:cs="仿宋"/>
          <w:b/>
          <w:bCs/>
          <w:spacing w:val="1"/>
          <w:sz w:val="31"/>
          <w:szCs w:val="31"/>
          <w:lang w:val="en-US" w:eastAsia="zh-CN"/>
        </w:rPr>
        <w:t>七</w:t>
      </w:r>
      <w:r>
        <w:rPr>
          <w:rFonts w:ascii="仿宋" w:hAnsi="仿宋" w:eastAsia="仿宋" w:cs="仿宋"/>
          <w:b/>
          <w:bCs/>
          <w:spacing w:val="1"/>
          <w:sz w:val="31"/>
          <w:szCs w:val="31"/>
        </w:rPr>
        <w:t>、获取</w:t>
      </w:r>
      <w:r>
        <w:rPr>
          <w:rFonts w:hint="eastAsia" w:ascii="仿宋" w:hAnsi="仿宋" w:eastAsia="仿宋" w:cs="仿宋"/>
          <w:b/>
          <w:bCs/>
          <w:spacing w:val="1"/>
          <w:sz w:val="31"/>
          <w:szCs w:val="31"/>
          <w:lang w:eastAsia="zh-CN"/>
        </w:rPr>
        <w:t>磋商</w:t>
      </w:r>
      <w:r>
        <w:rPr>
          <w:rFonts w:ascii="仿宋" w:hAnsi="仿宋" w:eastAsia="仿宋" w:cs="仿宋"/>
          <w:b/>
          <w:bCs/>
          <w:spacing w:val="1"/>
          <w:sz w:val="31"/>
          <w:szCs w:val="31"/>
        </w:rPr>
        <w:t>文件方式</w:t>
      </w:r>
    </w:p>
    <w:p w14:paraId="5719C143">
      <w:pPr>
        <w:spacing w:before="120" w:line="226" w:lineRule="auto"/>
        <w:ind w:left="674"/>
        <w:rPr>
          <w:rFonts w:ascii="仿宋" w:hAnsi="仿宋" w:eastAsia="仿宋" w:cs="仿宋"/>
          <w:sz w:val="31"/>
          <w:szCs w:val="31"/>
        </w:rPr>
      </w:pPr>
      <w:r>
        <w:rPr>
          <w:rFonts w:ascii="仿宋" w:hAnsi="仿宋" w:eastAsia="仿宋" w:cs="仿宋"/>
          <w:spacing w:val="7"/>
          <w:sz w:val="31"/>
          <w:szCs w:val="31"/>
        </w:rPr>
        <w:t>梓潼县人民医院官网自行下载。</w:t>
      </w:r>
    </w:p>
    <w:p w14:paraId="650F270C">
      <w:pPr>
        <w:spacing w:before="119" w:line="228" w:lineRule="auto"/>
        <w:ind w:left="681"/>
        <w:rPr>
          <w:rFonts w:ascii="仿宋" w:hAnsi="仿宋" w:eastAsia="仿宋" w:cs="仿宋"/>
          <w:sz w:val="31"/>
          <w:szCs w:val="31"/>
        </w:rPr>
      </w:pPr>
      <w:r>
        <w:rPr>
          <w:rFonts w:hint="eastAsia" w:ascii="仿宋" w:hAnsi="仿宋" w:eastAsia="仿宋" w:cs="仿宋"/>
          <w:b/>
          <w:bCs/>
          <w:spacing w:val="4"/>
          <w:sz w:val="31"/>
          <w:szCs w:val="31"/>
          <w:lang w:val="en-US" w:eastAsia="zh-CN"/>
        </w:rPr>
        <w:t>八</w:t>
      </w:r>
      <w:r>
        <w:rPr>
          <w:rFonts w:ascii="仿宋" w:hAnsi="仿宋" w:eastAsia="仿宋" w:cs="仿宋"/>
          <w:b/>
          <w:bCs/>
          <w:spacing w:val="4"/>
          <w:sz w:val="31"/>
          <w:szCs w:val="31"/>
        </w:rPr>
        <w:t>、报名时间及方式</w:t>
      </w:r>
    </w:p>
    <w:p w14:paraId="3FEBCA8A">
      <w:pPr>
        <w:spacing w:before="116" w:line="228" w:lineRule="auto"/>
        <w:ind w:left="689"/>
        <w:rPr>
          <w:rFonts w:ascii="仿宋" w:hAnsi="仿宋" w:eastAsia="仿宋" w:cs="仿宋"/>
          <w:sz w:val="31"/>
          <w:szCs w:val="31"/>
        </w:rPr>
      </w:pPr>
      <w:r>
        <w:rPr>
          <w:rFonts w:ascii="仿宋" w:hAnsi="仿宋" w:eastAsia="仿宋" w:cs="仿宋"/>
          <w:spacing w:val="-4"/>
          <w:sz w:val="31"/>
          <w:szCs w:val="31"/>
        </w:rPr>
        <w:t>1.报名截止时间：</w:t>
      </w:r>
      <w:r>
        <w:rPr>
          <w:rFonts w:hint="eastAsia" w:ascii="仿宋" w:hAnsi="仿宋" w:eastAsia="仿宋" w:cs="仿宋"/>
          <w:spacing w:val="-4"/>
          <w:sz w:val="31"/>
          <w:szCs w:val="31"/>
          <w:lang w:eastAsia="zh-CN"/>
        </w:rPr>
        <w:t>2025</w:t>
      </w:r>
      <w:r>
        <w:rPr>
          <w:rFonts w:ascii="仿宋" w:hAnsi="仿宋" w:eastAsia="仿宋" w:cs="仿宋"/>
          <w:spacing w:val="-4"/>
          <w:sz w:val="31"/>
          <w:szCs w:val="31"/>
        </w:rPr>
        <w:t>年</w:t>
      </w:r>
      <w:r>
        <w:rPr>
          <w:rFonts w:hint="eastAsia" w:ascii="仿宋" w:hAnsi="仿宋" w:eastAsia="仿宋" w:cs="仿宋"/>
          <w:spacing w:val="-4"/>
          <w:sz w:val="31"/>
          <w:szCs w:val="31"/>
          <w:lang w:val="en-US" w:eastAsia="zh-CN"/>
        </w:rPr>
        <w:t>12</w:t>
      </w:r>
      <w:r>
        <w:rPr>
          <w:rFonts w:ascii="仿宋" w:hAnsi="仿宋" w:eastAsia="仿宋" w:cs="仿宋"/>
          <w:spacing w:val="-4"/>
          <w:sz w:val="31"/>
          <w:szCs w:val="31"/>
        </w:rPr>
        <w:t>月</w:t>
      </w:r>
      <w:r>
        <w:rPr>
          <w:rFonts w:hint="eastAsia" w:ascii="仿宋" w:hAnsi="仿宋" w:eastAsia="仿宋" w:cs="仿宋"/>
          <w:spacing w:val="-4"/>
          <w:sz w:val="31"/>
          <w:szCs w:val="31"/>
          <w:lang w:val="en-US" w:eastAsia="zh-CN"/>
        </w:rPr>
        <w:t>19</w:t>
      </w:r>
      <w:r>
        <w:rPr>
          <w:rFonts w:ascii="仿宋" w:hAnsi="仿宋" w:eastAsia="仿宋" w:cs="仿宋"/>
          <w:spacing w:val="-4"/>
          <w:sz w:val="31"/>
          <w:szCs w:val="31"/>
        </w:rPr>
        <w:t>日17：</w:t>
      </w:r>
      <w:r>
        <w:rPr>
          <w:rFonts w:hint="eastAsia" w:ascii="仿宋" w:hAnsi="仿宋" w:eastAsia="仿宋" w:cs="仿宋"/>
          <w:spacing w:val="-4"/>
          <w:sz w:val="31"/>
          <w:szCs w:val="31"/>
          <w:lang w:val="en-US" w:eastAsia="zh-CN"/>
        </w:rPr>
        <w:t>00</w:t>
      </w:r>
      <w:r>
        <w:rPr>
          <w:rFonts w:ascii="仿宋" w:hAnsi="仿宋" w:eastAsia="仿宋" w:cs="仿宋"/>
          <w:spacing w:val="-4"/>
          <w:sz w:val="31"/>
          <w:szCs w:val="31"/>
        </w:rPr>
        <w:t>。</w:t>
      </w:r>
    </w:p>
    <w:p w14:paraId="50727B5D">
      <w:pPr>
        <w:spacing w:before="119" w:line="228" w:lineRule="auto"/>
        <w:ind w:left="669"/>
        <w:rPr>
          <w:rFonts w:ascii="仿宋" w:hAnsi="仿宋" w:eastAsia="仿宋" w:cs="仿宋"/>
          <w:sz w:val="31"/>
          <w:szCs w:val="31"/>
        </w:rPr>
      </w:pPr>
      <w:r>
        <w:rPr>
          <w:rFonts w:ascii="仿宋" w:hAnsi="仿宋" w:eastAsia="仿宋" w:cs="仿宋"/>
          <w:spacing w:val="4"/>
          <w:sz w:val="31"/>
          <w:szCs w:val="31"/>
        </w:rPr>
        <w:t>2.报名方式：</w:t>
      </w:r>
    </w:p>
    <w:p w14:paraId="5E5CA7B5">
      <w:pPr>
        <w:bidi w:val="0"/>
        <w:ind w:firstLine="640" w:firstLineChars="20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现场报名：报名地址，绵阳市梓潼县文昌镇金牛大道中段200号，梓潼县人民医院，后勤保障医学装备科。</w:t>
      </w:r>
    </w:p>
    <w:p w14:paraId="38BDA9CE">
      <w:pPr>
        <w:spacing w:before="1" w:line="227" w:lineRule="auto"/>
        <w:ind w:left="678"/>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电话报名</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13108197722，联系人：韩先生。</w:t>
      </w:r>
    </w:p>
    <w:p w14:paraId="4BAE3B86">
      <w:pPr>
        <w:spacing w:before="1" w:line="227" w:lineRule="auto"/>
        <w:ind w:left="678"/>
        <w:rPr>
          <w:rFonts w:ascii="仿宋" w:hAnsi="仿宋" w:eastAsia="仿宋" w:cs="仿宋"/>
          <w:sz w:val="31"/>
          <w:szCs w:val="31"/>
        </w:rPr>
      </w:pPr>
      <w:r>
        <w:rPr>
          <w:rFonts w:hint="eastAsia" w:ascii="仿宋" w:hAnsi="仿宋" w:eastAsia="仿宋" w:cs="仿宋"/>
          <w:b/>
          <w:bCs/>
          <w:spacing w:val="5"/>
          <w:sz w:val="31"/>
          <w:szCs w:val="31"/>
          <w:lang w:val="en-US" w:eastAsia="zh-CN"/>
        </w:rPr>
        <w:t>九</w:t>
      </w:r>
      <w:r>
        <w:rPr>
          <w:rFonts w:ascii="仿宋" w:hAnsi="仿宋" w:eastAsia="仿宋" w:cs="仿宋"/>
          <w:b/>
          <w:bCs/>
          <w:spacing w:val="5"/>
          <w:sz w:val="31"/>
          <w:szCs w:val="31"/>
        </w:rPr>
        <w:t>、响应文件递交时间及地点：</w:t>
      </w:r>
    </w:p>
    <w:p w14:paraId="6812E8F5">
      <w:pPr>
        <w:spacing w:before="117" w:line="274" w:lineRule="auto"/>
        <w:ind w:left="40" w:right="16" w:firstLine="649"/>
        <w:rPr>
          <w:rFonts w:ascii="仿宋" w:hAnsi="仿宋" w:eastAsia="仿宋" w:cs="仿宋"/>
          <w:sz w:val="31"/>
          <w:szCs w:val="31"/>
        </w:rPr>
      </w:pPr>
      <w:r>
        <w:rPr>
          <w:rFonts w:ascii="仿宋" w:hAnsi="仿宋" w:eastAsia="仿宋" w:cs="仿宋"/>
          <w:spacing w:val="7"/>
          <w:sz w:val="31"/>
          <w:szCs w:val="31"/>
        </w:rPr>
        <w:t>1.响应文件均须提供正本一份，副本二份，按序左侧胶</w:t>
      </w:r>
      <w:r>
        <w:rPr>
          <w:rFonts w:ascii="仿宋" w:hAnsi="仿宋" w:eastAsia="仿宋" w:cs="仿宋"/>
          <w:spacing w:val="8"/>
          <w:sz w:val="31"/>
          <w:szCs w:val="31"/>
        </w:rPr>
        <w:t>装，每页加盖公司印章，需用档案袋密封，封装袋上注明公</w:t>
      </w:r>
      <w:r>
        <w:rPr>
          <w:rFonts w:ascii="仿宋" w:hAnsi="仿宋" w:eastAsia="仿宋" w:cs="仿宋"/>
          <w:spacing w:val="7"/>
          <w:sz w:val="31"/>
          <w:szCs w:val="31"/>
        </w:rPr>
        <w:t>司及项目名称，加盖公司鲜章。</w:t>
      </w:r>
    </w:p>
    <w:p w14:paraId="562C341A">
      <w:pPr>
        <w:spacing w:before="118" w:line="228" w:lineRule="auto"/>
        <w:jc w:val="center"/>
        <w:rPr>
          <w:rFonts w:ascii="仿宋" w:hAnsi="仿宋" w:eastAsia="仿宋" w:cs="仿宋"/>
          <w:sz w:val="31"/>
          <w:szCs w:val="31"/>
        </w:rPr>
      </w:pPr>
      <w:r>
        <w:rPr>
          <w:rFonts w:ascii="仿宋" w:hAnsi="仿宋" w:eastAsia="仿宋" w:cs="仿宋"/>
          <w:spacing w:val="-3"/>
          <w:sz w:val="31"/>
          <w:szCs w:val="31"/>
        </w:rPr>
        <w:t>2.响应文件（密封）递交截止时间：</w:t>
      </w:r>
      <w:r>
        <w:rPr>
          <w:rFonts w:hint="eastAsia" w:ascii="仿宋" w:hAnsi="仿宋" w:eastAsia="仿宋" w:cs="仿宋"/>
          <w:spacing w:val="-3"/>
          <w:sz w:val="31"/>
          <w:szCs w:val="31"/>
          <w:lang w:eastAsia="zh-CN"/>
        </w:rPr>
        <w:t>2025</w:t>
      </w:r>
      <w:r>
        <w:rPr>
          <w:rFonts w:ascii="仿宋" w:hAnsi="仿宋" w:eastAsia="仿宋" w:cs="仿宋"/>
          <w:spacing w:val="-4"/>
          <w:sz w:val="31"/>
          <w:szCs w:val="31"/>
        </w:rPr>
        <w:t>年</w:t>
      </w:r>
      <w:r>
        <w:rPr>
          <w:rFonts w:hint="eastAsia" w:ascii="仿宋" w:hAnsi="仿宋" w:eastAsia="仿宋" w:cs="仿宋"/>
          <w:spacing w:val="-4"/>
          <w:sz w:val="31"/>
          <w:szCs w:val="31"/>
          <w:lang w:val="en-US" w:eastAsia="zh-CN"/>
        </w:rPr>
        <w:t>12</w:t>
      </w:r>
      <w:r>
        <w:rPr>
          <w:rFonts w:ascii="仿宋" w:hAnsi="仿宋" w:eastAsia="仿宋" w:cs="仿宋"/>
          <w:spacing w:val="-4"/>
          <w:sz w:val="31"/>
          <w:szCs w:val="31"/>
        </w:rPr>
        <w:t>月</w:t>
      </w:r>
      <w:r>
        <w:rPr>
          <w:rFonts w:hint="eastAsia" w:ascii="仿宋" w:hAnsi="仿宋" w:eastAsia="仿宋" w:cs="仿宋"/>
          <w:spacing w:val="-4"/>
          <w:sz w:val="31"/>
          <w:szCs w:val="31"/>
          <w:lang w:val="en-US" w:eastAsia="zh-CN"/>
        </w:rPr>
        <w:t>26</w:t>
      </w:r>
      <w:r>
        <w:rPr>
          <w:rFonts w:ascii="仿宋" w:hAnsi="仿宋" w:eastAsia="仿宋" w:cs="仿宋"/>
          <w:spacing w:val="-4"/>
          <w:sz w:val="31"/>
          <w:szCs w:val="31"/>
        </w:rPr>
        <w:t>日</w:t>
      </w:r>
    </w:p>
    <w:p w14:paraId="6A75B029">
      <w:pPr>
        <w:spacing w:before="116" w:line="228" w:lineRule="auto"/>
        <w:ind w:left="48"/>
        <w:rPr>
          <w:rFonts w:ascii="仿宋" w:hAnsi="仿宋" w:eastAsia="仿宋" w:cs="仿宋"/>
          <w:sz w:val="31"/>
          <w:szCs w:val="31"/>
        </w:rPr>
      </w:pPr>
      <w:r>
        <w:rPr>
          <w:rFonts w:hint="eastAsia" w:ascii="仿宋" w:hAnsi="仿宋" w:eastAsia="仿宋" w:cs="仿宋"/>
          <w:spacing w:val="3"/>
          <w:sz w:val="31"/>
          <w:szCs w:val="31"/>
          <w:lang w:val="en-US" w:eastAsia="zh-CN"/>
        </w:rPr>
        <w:t>10：00</w:t>
      </w:r>
      <w:r>
        <w:rPr>
          <w:rFonts w:ascii="仿宋" w:hAnsi="仿宋" w:eastAsia="仿宋" w:cs="仿宋"/>
          <w:spacing w:val="3"/>
          <w:sz w:val="31"/>
          <w:szCs w:val="31"/>
        </w:rPr>
        <w:t>（北京时间）</w:t>
      </w:r>
    </w:p>
    <w:p w14:paraId="0E0A0C7C">
      <w:pPr>
        <w:spacing w:before="119" w:line="227" w:lineRule="auto"/>
        <w:ind w:left="672"/>
        <w:rPr>
          <w:rFonts w:ascii="仿宋" w:hAnsi="仿宋" w:eastAsia="仿宋" w:cs="仿宋"/>
          <w:sz w:val="31"/>
          <w:szCs w:val="31"/>
        </w:rPr>
      </w:pPr>
      <w:r>
        <w:rPr>
          <w:rFonts w:ascii="仿宋" w:hAnsi="仿宋" w:eastAsia="仿宋" w:cs="仿宋"/>
          <w:spacing w:val="8"/>
          <w:sz w:val="31"/>
          <w:szCs w:val="31"/>
        </w:rPr>
        <w:t>3.递交地点：梓潼县人民医院办公楼三楼会议室。</w:t>
      </w:r>
    </w:p>
    <w:p w14:paraId="57D6F20E">
      <w:pPr>
        <w:spacing w:before="117" w:line="298" w:lineRule="auto"/>
        <w:ind w:left="35" w:right="14" w:firstLine="651"/>
        <w:rPr>
          <w:rFonts w:ascii="仿宋" w:hAnsi="仿宋" w:eastAsia="仿宋" w:cs="仿宋"/>
          <w:sz w:val="31"/>
          <w:szCs w:val="31"/>
        </w:rPr>
      </w:pPr>
      <w:r>
        <w:rPr>
          <w:rFonts w:ascii="仿宋" w:hAnsi="仿宋" w:eastAsia="仿宋" w:cs="仿宋"/>
          <w:spacing w:val="22"/>
          <w:sz w:val="31"/>
          <w:szCs w:val="31"/>
        </w:rPr>
        <w:t>响应文件必须在递交响应文件截止时间前送达</w:t>
      </w:r>
      <w:r>
        <w:rPr>
          <w:rFonts w:hint="eastAsia" w:ascii="仿宋" w:hAnsi="仿宋" w:eastAsia="仿宋" w:cs="仿宋"/>
          <w:spacing w:val="21"/>
          <w:sz w:val="31"/>
          <w:szCs w:val="31"/>
          <w:lang w:eastAsia="zh-CN"/>
        </w:rPr>
        <w:t>磋商</w:t>
      </w:r>
      <w:r>
        <w:rPr>
          <w:rFonts w:ascii="仿宋" w:hAnsi="仿宋" w:eastAsia="仿宋" w:cs="仿宋"/>
          <w:spacing w:val="21"/>
          <w:sz w:val="31"/>
          <w:szCs w:val="31"/>
        </w:rPr>
        <w:t>地</w:t>
      </w:r>
      <w:r>
        <w:rPr>
          <w:rFonts w:ascii="仿宋" w:hAnsi="仿宋" w:eastAsia="仿宋" w:cs="仿宋"/>
          <w:spacing w:val="8"/>
          <w:sz w:val="31"/>
          <w:szCs w:val="31"/>
        </w:rPr>
        <w:t>点。逾期送达、密封和标注错误的响应文件，恕不接收。本</w:t>
      </w:r>
      <w:r>
        <w:rPr>
          <w:rFonts w:ascii="仿宋" w:hAnsi="仿宋" w:eastAsia="仿宋" w:cs="仿宋"/>
          <w:spacing w:val="7"/>
          <w:sz w:val="31"/>
          <w:szCs w:val="31"/>
        </w:rPr>
        <w:t>次采购不接收邮寄的响应文件。</w:t>
      </w:r>
    </w:p>
    <w:p w14:paraId="7E605C8A">
      <w:pPr>
        <w:spacing w:before="3" w:line="262" w:lineRule="auto"/>
        <w:ind w:left="57" w:right="16" w:firstLine="606"/>
        <w:rPr>
          <w:rFonts w:ascii="仿宋" w:hAnsi="仿宋" w:eastAsia="仿宋" w:cs="仿宋"/>
          <w:sz w:val="31"/>
          <w:szCs w:val="31"/>
        </w:rPr>
      </w:pPr>
      <w:r>
        <w:rPr>
          <w:rFonts w:ascii="仿宋" w:hAnsi="仿宋" w:eastAsia="仿宋" w:cs="仿宋"/>
          <w:spacing w:val="-2"/>
          <w:sz w:val="31"/>
          <w:szCs w:val="31"/>
        </w:rPr>
        <w:t>4.响应文件开启时间：</w:t>
      </w:r>
      <w:r>
        <w:rPr>
          <w:rFonts w:hint="eastAsia" w:ascii="仿宋" w:hAnsi="仿宋" w:eastAsia="仿宋" w:cs="仿宋"/>
          <w:spacing w:val="-2"/>
          <w:sz w:val="31"/>
          <w:szCs w:val="31"/>
          <w:lang w:eastAsia="zh-CN"/>
        </w:rPr>
        <w:t>2025</w:t>
      </w:r>
      <w:r>
        <w:rPr>
          <w:rFonts w:ascii="仿宋" w:hAnsi="仿宋" w:eastAsia="仿宋" w:cs="仿宋"/>
          <w:spacing w:val="-2"/>
          <w:sz w:val="31"/>
          <w:szCs w:val="31"/>
        </w:rPr>
        <w:t>年</w:t>
      </w:r>
      <w:r>
        <w:rPr>
          <w:rFonts w:hint="eastAsia" w:ascii="仿宋" w:hAnsi="仿宋" w:eastAsia="仿宋" w:cs="仿宋"/>
          <w:spacing w:val="-2"/>
          <w:sz w:val="31"/>
          <w:szCs w:val="31"/>
          <w:lang w:val="en-US" w:eastAsia="zh-CN"/>
        </w:rPr>
        <w:t>12</w:t>
      </w:r>
      <w:r>
        <w:rPr>
          <w:rFonts w:ascii="仿宋" w:hAnsi="仿宋" w:eastAsia="仿宋" w:cs="仿宋"/>
          <w:spacing w:val="-2"/>
          <w:sz w:val="31"/>
          <w:szCs w:val="31"/>
        </w:rPr>
        <w:t>月</w:t>
      </w:r>
      <w:r>
        <w:rPr>
          <w:rFonts w:hint="eastAsia" w:ascii="仿宋" w:hAnsi="仿宋" w:eastAsia="仿宋" w:cs="仿宋"/>
          <w:spacing w:val="-2"/>
          <w:sz w:val="31"/>
          <w:szCs w:val="31"/>
          <w:lang w:val="en-US" w:eastAsia="zh-CN"/>
        </w:rPr>
        <w:t>26</w:t>
      </w:r>
      <w:r>
        <w:rPr>
          <w:rFonts w:ascii="仿宋" w:hAnsi="仿宋" w:eastAsia="仿宋" w:cs="仿宋"/>
          <w:spacing w:val="-2"/>
          <w:sz w:val="31"/>
          <w:szCs w:val="31"/>
        </w:rPr>
        <w:t>日</w:t>
      </w:r>
      <w:r>
        <w:rPr>
          <w:rFonts w:hint="eastAsia" w:ascii="仿宋" w:hAnsi="仿宋" w:eastAsia="仿宋" w:cs="仿宋"/>
          <w:spacing w:val="-2"/>
          <w:sz w:val="31"/>
          <w:szCs w:val="31"/>
          <w:lang w:val="en-US" w:eastAsia="zh-CN"/>
        </w:rPr>
        <w:t>10：00</w:t>
      </w:r>
      <w:r>
        <w:rPr>
          <w:rFonts w:ascii="仿宋" w:hAnsi="仿宋" w:eastAsia="仿宋" w:cs="仿宋"/>
          <w:spacing w:val="-2"/>
          <w:sz w:val="31"/>
          <w:szCs w:val="31"/>
        </w:rPr>
        <w:t>（北京</w:t>
      </w:r>
      <w:r>
        <w:rPr>
          <w:rFonts w:ascii="仿宋" w:hAnsi="仿宋" w:eastAsia="仿宋" w:cs="仿宋"/>
          <w:spacing w:val="-7"/>
          <w:sz w:val="31"/>
          <w:szCs w:val="31"/>
        </w:rPr>
        <w:t>时间）。</w:t>
      </w:r>
    </w:p>
    <w:p w14:paraId="7AC3F8A7">
      <w:pPr>
        <w:spacing w:before="118" w:line="227" w:lineRule="auto"/>
        <w:ind w:left="672"/>
        <w:rPr>
          <w:rFonts w:ascii="仿宋" w:hAnsi="仿宋" w:eastAsia="仿宋" w:cs="仿宋"/>
          <w:sz w:val="31"/>
          <w:szCs w:val="31"/>
        </w:rPr>
      </w:pPr>
      <w:r>
        <w:rPr>
          <w:rFonts w:ascii="仿宋" w:hAnsi="仿宋" w:eastAsia="仿宋" w:cs="仿宋"/>
          <w:spacing w:val="8"/>
          <w:sz w:val="31"/>
          <w:szCs w:val="31"/>
        </w:rPr>
        <w:t>5.</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地点：梓潼县人民医院办公楼三楼会议室。</w:t>
      </w:r>
    </w:p>
    <w:p w14:paraId="06A99098">
      <w:pPr>
        <w:spacing w:before="117" w:line="262" w:lineRule="auto"/>
        <w:ind w:left="41" w:right="16" w:firstLine="640"/>
        <w:rPr>
          <w:rFonts w:ascii="仿宋" w:hAnsi="仿宋" w:eastAsia="仿宋" w:cs="仿宋"/>
          <w:sz w:val="31"/>
          <w:szCs w:val="31"/>
        </w:rPr>
      </w:pPr>
      <w:r>
        <w:rPr>
          <w:rFonts w:hint="eastAsia" w:ascii="仿宋" w:hAnsi="仿宋" w:eastAsia="仿宋" w:cs="仿宋"/>
          <w:b/>
          <w:bCs/>
          <w:spacing w:val="7"/>
          <w:sz w:val="31"/>
          <w:szCs w:val="31"/>
          <w:lang w:val="en-US" w:eastAsia="zh-CN"/>
        </w:rPr>
        <w:t>十</w:t>
      </w:r>
      <w:r>
        <w:rPr>
          <w:rFonts w:ascii="仿宋" w:hAnsi="仿宋" w:eastAsia="仿宋" w:cs="仿宋"/>
          <w:b/>
          <w:bCs/>
          <w:spacing w:val="7"/>
          <w:sz w:val="31"/>
          <w:szCs w:val="31"/>
        </w:rPr>
        <w:t>、评审方法：</w:t>
      </w:r>
      <w:r>
        <w:rPr>
          <w:rFonts w:hint="eastAsia" w:ascii="仿宋" w:hAnsi="仿宋" w:eastAsia="仿宋" w:cs="仿宋"/>
          <w:spacing w:val="8"/>
          <w:sz w:val="31"/>
          <w:szCs w:val="31"/>
          <w:lang w:val="en-US" w:eastAsia="zh-CN"/>
        </w:rPr>
        <w:t>综合评分法</w:t>
      </w:r>
      <w:r>
        <w:rPr>
          <w:rFonts w:hint="eastAsia" w:ascii="仿宋" w:hAnsi="仿宋" w:eastAsia="仿宋" w:cs="仿宋"/>
          <w:spacing w:val="8"/>
          <w:sz w:val="31"/>
          <w:szCs w:val="31"/>
          <w:lang w:eastAsia="zh-CN"/>
        </w:rPr>
        <w:t>。</w:t>
      </w:r>
    </w:p>
    <w:p w14:paraId="025522DE">
      <w:pPr>
        <w:spacing w:before="122" w:line="229" w:lineRule="auto"/>
        <w:ind w:left="674"/>
        <w:rPr>
          <w:rFonts w:ascii="仿宋" w:hAnsi="仿宋" w:eastAsia="仿宋" w:cs="仿宋"/>
          <w:sz w:val="31"/>
          <w:szCs w:val="31"/>
        </w:rPr>
      </w:pPr>
      <w:r>
        <w:rPr>
          <w:rFonts w:hint="eastAsia" w:ascii="仿宋" w:hAnsi="仿宋" w:eastAsia="仿宋" w:cs="仿宋"/>
          <w:b/>
          <w:bCs/>
          <w:spacing w:val="5"/>
          <w:sz w:val="31"/>
          <w:szCs w:val="31"/>
          <w:lang w:val="en-US" w:eastAsia="zh-CN"/>
        </w:rPr>
        <w:t>十一</w:t>
      </w:r>
      <w:r>
        <w:rPr>
          <w:rFonts w:ascii="仿宋" w:hAnsi="仿宋" w:eastAsia="仿宋" w:cs="仿宋"/>
          <w:b/>
          <w:bCs/>
          <w:spacing w:val="5"/>
          <w:sz w:val="31"/>
          <w:szCs w:val="31"/>
        </w:rPr>
        <w:t>、成交通知书的发放</w:t>
      </w:r>
    </w:p>
    <w:p w14:paraId="475CD3FC">
      <w:pPr>
        <w:spacing w:before="114" w:line="298" w:lineRule="auto"/>
        <w:ind w:left="31" w:right="16" w:firstLine="655"/>
        <w:rPr>
          <w:rFonts w:ascii="仿宋" w:hAnsi="仿宋" w:eastAsia="仿宋" w:cs="仿宋"/>
          <w:sz w:val="31"/>
          <w:szCs w:val="31"/>
        </w:rPr>
      </w:pPr>
      <w:r>
        <w:rPr>
          <w:rFonts w:ascii="仿宋" w:hAnsi="仿宋" w:eastAsia="仿宋" w:cs="仿宋"/>
          <w:spacing w:val="8"/>
          <w:sz w:val="31"/>
          <w:szCs w:val="31"/>
        </w:rPr>
        <w:t>我院向本项目成交单位发出成交通知书，成交单位</w:t>
      </w:r>
      <w:r>
        <w:rPr>
          <w:rFonts w:ascii="仿宋" w:hAnsi="仿宋" w:eastAsia="仿宋" w:cs="仿宋"/>
          <w:spacing w:val="7"/>
          <w:sz w:val="31"/>
          <w:szCs w:val="31"/>
        </w:rPr>
        <w:t>应在</w:t>
      </w:r>
      <w:r>
        <w:rPr>
          <w:rFonts w:ascii="仿宋" w:hAnsi="仿宋" w:eastAsia="仿宋" w:cs="仿宋"/>
          <w:spacing w:val="-55"/>
          <w:sz w:val="31"/>
          <w:szCs w:val="31"/>
        </w:rPr>
        <w:t xml:space="preserve"> </w:t>
      </w:r>
      <w:r>
        <w:rPr>
          <w:rFonts w:ascii="仿宋" w:hAnsi="仿宋" w:eastAsia="仿宋" w:cs="仿宋"/>
          <w:spacing w:val="7"/>
          <w:sz w:val="31"/>
          <w:szCs w:val="31"/>
        </w:rPr>
        <w:t>7个工作日内与采购人签订合同</w:t>
      </w:r>
      <w:r>
        <w:rPr>
          <w:rFonts w:ascii="仿宋" w:hAnsi="仿宋" w:eastAsia="仿宋" w:cs="仿宋"/>
          <w:sz w:val="31"/>
          <w:szCs w:val="31"/>
        </w:rPr>
        <w:t>。</w:t>
      </w:r>
    </w:p>
    <w:p w14:paraId="5FB25138">
      <w:pPr>
        <w:spacing w:before="1" w:line="228" w:lineRule="auto"/>
        <w:ind w:left="687"/>
        <w:rPr>
          <w:rFonts w:ascii="仿宋" w:hAnsi="仿宋" w:eastAsia="仿宋" w:cs="仿宋"/>
          <w:sz w:val="31"/>
          <w:szCs w:val="31"/>
        </w:rPr>
      </w:pPr>
      <w:r>
        <w:rPr>
          <w:rFonts w:hint="eastAsia" w:ascii="仿宋" w:hAnsi="仿宋" w:eastAsia="仿宋" w:cs="仿宋"/>
          <w:b/>
          <w:bCs/>
          <w:spacing w:val="1"/>
          <w:sz w:val="31"/>
          <w:szCs w:val="31"/>
          <w:lang w:val="en-US" w:eastAsia="zh-CN"/>
        </w:rPr>
        <w:t>十二</w:t>
      </w:r>
      <w:r>
        <w:rPr>
          <w:rFonts w:ascii="仿宋" w:hAnsi="仿宋" w:eastAsia="仿宋" w:cs="仿宋"/>
          <w:b/>
          <w:bCs/>
          <w:spacing w:val="1"/>
          <w:sz w:val="31"/>
          <w:szCs w:val="31"/>
        </w:rPr>
        <w:t>、联系方式</w:t>
      </w:r>
      <w:r>
        <w:rPr>
          <w:rFonts w:ascii="仿宋" w:hAnsi="仿宋" w:eastAsia="仿宋" w:cs="仿宋"/>
          <w:spacing w:val="1"/>
          <w:sz w:val="31"/>
          <w:szCs w:val="31"/>
        </w:rPr>
        <w:t>：</w:t>
      </w:r>
    </w:p>
    <w:p w14:paraId="1BF11017">
      <w:pPr>
        <w:spacing w:before="116" w:line="227" w:lineRule="auto"/>
        <w:ind w:left="677"/>
        <w:rPr>
          <w:rFonts w:ascii="仿宋" w:hAnsi="仿宋" w:eastAsia="仿宋" w:cs="仿宋"/>
          <w:sz w:val="31"/>
          <w:szCs w:val="31"/>
        </w:rPr>
      </w:pPr>
      <w:r>
        <w:rPr>
          <w:rFonts w:ascii="仿宋" w:hAnsi="仿宋" w:eastAsia="仿宋" w:cs="仿宋"/>
          <w:spacing w:val="10"/>
          <w:sz w:val="31"/>
          <w:szCs w:val="31"/>
        </w:rPr>
        <w:t>地址：梓潼县文昌镇金牛路中段200号</w:t>
      </w:r>
    </w:p>
    <w:p w14:paraId="5A7CA5E6">
      <w:pPr>
        <w:spacing w:before="117" w:line="228" w:lineRule="auto"/>
        <w:ind w:left="672"/>
        <w:rPr>
          <w:rFonts w:hint="default" w:ascii="仿宋" w:hAnsi="仿宋" w:eastAsia="仿宋" w:cs="仿宋"/>
          <w:sz w:val="31"/>
          <w:szCs w:val="31"/>
          <w:lang w:val="en-US" w:eastAsia="zh-CN"/>
        </w:rPr>
      </w:pPr>
      <w:r>
        <w:rPr>
          <w:rFonts w:ascii="仿宋" w:hAnsi="仿宋" w:eastAsia="仿宋" w:cs="仿宋"/>
          <w:spacing w:val="-4"/>
          <w:sz w:val="31"/>
          <w:szCs w:val="31"/>
        </w:rPr>
        <w:t>联系人：</w:t>
      </w:r>
      <w:r>
        <w:rPr>
          <w:rFonts w:hint="eastAsia" w:ascii="仿宋" w:hAnsi="仿宋" w:eastAsia="仿宋" w:cs="仿宋"/>
          <w:spacing w:val="-4"/>
          <w:sz w:val="31"/>
          <w:szCs w:val="31"/>
          <w:lang w:val="en-US" w:eastAsia="zh-CN"/>
        </w:rPr>
        <w:t>王先生</w:t>
      </w:r>
    </w:p>
    <w:p w14:paraId="32705B75">
      <w:pPr>
        <w:spacing w:before="119" w:line="229" w:lineRule="auto"/>
        <w:ind w:left="672"/>
        <w:rPr>
          <w:rFonts w:ascii="仿宋" w:hAnsi="仿宋" w:eastAsia="仿宋" w:cs="仿宋"/>
          <w:sz w:val="31"/>
          <w:szCs w:val="31"/>
        </w:rPr>
      </w:pPr>
      <w:r>
        <w:rPr>
          <w:rFonts w:ascii="仿宋" w:hAnsi="仿宋" w:eastAsia="仿宋" w:cs="仿宋"/>
          <w:spacing w:val="5"/>
          <w:sz w:val="31"/>
          <w:szCs w:val="31"/>
        </w:rPr>
        <w:t>联系电话：0816-8267530</w:t>
      </w:r>
    </w:p>
    <w:p w14:paraId="2708A7C2">
      <w:pPr>
        <w:spacing w:line="229" w:lineRule="auto"/>
        <w:ind w:firstLine="620" w:firstLineChars="200"/>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监督人：周女士</w:t>
      </w:r>
    </w:p>
    <w:p w14:paraId="51E10F78">
      <w:pPr>
        <w:bidi w:val="0"/>
        <w:ind w:firstLine="620" w:firstLineChars="200"/>
        <w:rPr>
          <w:rFonts w:hint="eastAsia" w:ascii="方正仿宋_GB2312" w:hAnsi="方正仿宋_GB2312" w:eastAsia="方正仿宋_GB2312" w:cs="方正仿宋_GB2312"/>
          <w:sz w:val="32"/>
          <w:szCs w:val="32"/>
        </w:rPr>
      </w:pPr>
      <w:r>
        <w:rPr>
          <w:rFonts w:hint="eastAsia" w:ascii="仿宋" w:hAnsi="仿宋" w:eastAsia="仿宋" w:cs="仿宋"/>
          <w:sz w:val="31"/>
          <w:szCs w:val="31"/>
          <w:lang w:val="en-US" w:eastAsia="zh-CN"/>
        </w:rPr>
        <w:t>联系电话：</w:t>
      </w:r>
      <w:r>
        <w:rPr>
          <w:rFonts w:hint="eastAsia" w:ascii="仿宋" w:hAnsi="仿宋" w:eastAsia="仿宋" w:cs="仿宋"/>
          <w:spacing w:val="5"/>
          <w:sz w:val="31"/>
          <w:szCs w:val="31"/>
        </w:rPr>
        <w:t>13778173148</w:t>
      </w:r>
    </w:p>
    <w:p w14:paraId="79F30D7C">
      <w:pPr>
        <w:spacing w:before="114" w:line="224" w:lineRule="auto"/>
        <w:ind w:left="208"/>
        <w:rPr>
          <w:rFonts w:ascii="宋体" w:hAnsi="宋体" w:eastAsia="宋体" w:cs="宋体"/>
          <w:b/>
          <w:bCs/>
          <w:spacing w:val="6"/>
          <w:sz w:val="35"/>
          <w:szCs w:val="35"/>
        </w:rPr>
      </w:pPr>
    </w:p>
    <w:p w14:paraId="20BA9227">
      <w:pPr>
        <w:spacing w:before="114" w:line="224" w:lineRule="auto"/>
        <w:ind w:left="208"/>
        <w:rPr>
          <w:rFonts w:ascii="宋体" w:hAnsi="宋体" w:eastAsia="宋体" w:cs="宋体"/>
          <w:sz w:val="35"/>
          <w:szCs w:val="35"/>
        </w:rPr>
      </w:pPr>
      <w:r>
        <w:rPr>
          <w:rFonts w:ascii="宋体" w:hAnsi="宋体" w:eastAsia="宋体" w:cs="宋体"/>
          <w:b/>
          <w:bCs/>
          <w:spacing w:val="6"/>
          <w:sz w:val="35"/>
          <w:szCs w:val="35"/>
        </w:rPr>
        <w:t>第二章采购项目技术、服务、采购合同内容条款及</w:t>
      </w:r>
    </w:p>
    <w:p w14:paraId="75CE8A1A">
      <w:pPr>
        <w:spacing w:before="198" w:line="225" w:lineRule="auto"/>
        <w:ind w:left="3099"/>
        <w:rPr>
          <w:rFonts w:ascii="宋体" w:hAnsi="宋体" w:eastAsia="宋体" w:cs="宋体"/>
          <w:sz w:val="35"/>
          <w:szCs w:val="35"/>
        </w:rPr>
      </w:pPr>
      <w:r>
        <w:rPr>
          <w:rFonts w:ascii="宋体" w:hAnsi="宋体" w:eastAsia="宋体" w:cs="宋体"/>
          <w:b/>
          <w:bCs/>
          <w:spacing w:val="4"/>
          <w:sz w:val="35"/>
          <w:szCs w:val="35"/>
        </w:rPr>
        <w:t>其他商务要求</w:t>
      </w:r>
    </w:p>
    <w:p w14:paraId="18318164">
      <w:pPr>
        <w:keepNext/>
        <w:keepLines/>
        <w:pageBreakBefore w:val="0"/>
        <w:widowControl w:val="0"/>
        <w:shd w:val="clear" w:color="auto" w:fill="auto"/>
        <w:kinsoku/>
        <w:wordWrap/>
        <w:overflowPunct/>
        <w:topLinePunct w:val="0"/>
        <w:bidi w:val="0"/>
        <w:spacing w:before="260" w:after="260" w:line="360" w:lineRule="auto"/>
        <w:textAlignment w:val="auto"/>
        <w:outlineLvl w:val="1"/>
        <w:rPr>
          <w:rFonts w:hint="eastAsia" w:ascii="宋体" w:hAnsi="宋体" w:eastAsia="宋体" w:cs="宋体"/>
          <w:b/>
          <w:color w:val="auto"/>
          <w:sz w:val="24"/>
          <w:szCs w:val="24"/>
          <w:highlight w:val="none"/>
          <w:lang w:eastAsia="zh-CN"/>
        </w:rPr>
      </w:pPr>
      <w:bookmarkStart w:id="0" w:name="_Toc217446094"/>
      <w:bookmarkStart w:id="1" w:name="_Toc229393389"/>
      <w:bookmarkStart w:id="2" w:name="_Toc13565300"/>
      <w:bookmarkStart w:id="3" w:name="_Toc390769144"/>
      <w:bookmarkStart w:id="4" w:name="_Toc229393641"/>
      <w:bookmarkStart w:id="5" w:name="_Toc11923083"/>
      <w:bookmarkStart w:id="6" w:name="_Toc442099424"/>
      <w:bookmarkStart w:id="7" w:name="_Toc256502555"/>
      <w:bookmarkStart w:id="8" w:name="_Toc316930326"/>
      <w:bookmarkStart w:id="9" w:name="_Toc441679535"/>
      <w:bookmarkStart w:id="10" w:name="_Toc229393557"/>
      <w:bookmarkStart w:id="11" w:name="_Toc389150449"/>
      <w:bookmarkStart w:id="12" w:name="_Toc471310424"/>
      <w:bookmarkStart w:id="13" w:name="_Toc389150617"/>
      <w:bookmarkStart w:id="14" w:name="_Toc11923154"/>
      <w:bookmarkStart w:id="15" w:name="_Toc11764024"/>
      <w:bookmarkStart w:id="16" w:name="_Toc439679290"/>
      <w:bookmarkStart w:id="17" w:name="_Toc441666236"/>
      <w:bookmarkStart w:id="18" w:name="_Toc441921311"/>
      <w:bookmarkStart w:id="19" w:name="_Toc389150533"/>
      <w:r>
        <w:rPr>
          <w:rFonts w:hint="eastAsia" w:ascii="宋体" w:hAnsi="宋体" w:eastAsia="宋体" w:cs="宋体"/>
          <w:color w:val="auto"/>
          <w:sz w:val="24"/>
          <w:szCs w:val="24"/>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ascii="宋体" w:hAnsi="宋体" w:eastAsia="宋体" w:cs="宋体"/>
          <w:b/>
          <w:color w:val="auto"/>
          <w:sz w:val="24"/>
          <w:szCs w:val="24"/>
          <w:highlight w:val="none"/>
          <w:lang w:val="en-US" w:eastAsia="zh-CN"/>
        </w:rPr>
        <w:t>项目简介</w:t>
      </w:r>
    </w:p>
    <w:p w14:paraId="139F5FC0">
      <w:pPr>
        <w:keepNext/>
        <w:keepLines/>
        <w:pageBreakBefore w:val="0"/>
        <w:widowControl w:val="0"/>
        <w:shd w:val="clear" w:color="auto" w:fill="auto"/>
        <w:kinsoku/>
        <w:wordWrap/>
        <w:overflowPunct/>
        <w:topLinePunct w:val="0"/>
        <w:bidi w:val="0"/>
        <w:spacing w:before="260" w:after="260" w:line="360" w:lineRule="auto"/>
        <w:ind w:firstLine="480" w:firstLineChars="200"/>
        <w:textAlignment w:val="auto"/>
        <w:outlineLvl w:val="1"/>
        <w:rPr>
          <w:rFonts w:hint="eastAsia" w:ascii="宋体" w:hAnsi="宋体" w:eastAsia="宋体" w:cs="宋体"/>
          <w:snapToGrid w:val="0"/>
          <w:color w:val="auto"/>
          <w:sz w:val="24"/>
          <w:szCs w:val="24"/>
          <w:highlight w:val="none"/>
        </w:rPr>
      </w:pPr>
      <w:r>
        <w:rPr>
          <w:rFonts w:hint="eastAsia" w:hAnsi="宋体" w:eastAsia="宋体" w:cs="宋体"/>
          <w:snapToGrid w:val="0"/>
          <w:color w:val="auto"/>
          <w:sz w:val="24"/>
          <w:szCs w:val="24"/>
          <w:highlight w:val="none"/>
          <w:lang w:val="en-US" w:eastAsia="zh-CN"/>
        </w:rPr>
        <w:t>现通过公开方式招选一家供应商为医院提供五金用品配送服务</w:t>
      </w:r>
      <w:r>
        <w:rPr>
          <w:rFonts w:hint="eastAsia" w:ascii="宋体" w:hAnsi="宋体" w:eastAsia="宋体" w:cs="宋体"/>
          <w:snapToGrid w:val="0"/>
          <w:color w:val="auto"/>
          <w:sz w:val="24"/>
          <w:szCs w:val="24"/>
          <w:highlight w:val="none"/>
        </w:rPr>
        <w:t>。</w:t>
      </w:r>
    </w:p>
    <w:p w14:paraId="0AC020E7">
      <w:pPr>
        <w:keepNext/>
        <w:keepLines/>
        <w:shd w:val="clear" w:color="auto" w:fill="auto"/>
        <w:spacing w:before="260" w:after="260" w:line="360" w:lineRule="auto"/>
        <w:ind w:firstLine="0" w:firstLineChars="0"/>
        <w:outlineLvl w:val="1"/>
        <w:rPr>
          <w:rFonts w:hint="eastAsia" w:ascii="宋体" w:hAnsi="宋体" w:eastAsia="宋体" w:cs="宋体"/>
          <w:b/>
          <w:color w:val="auto"/>
          <w:sz w:val="24"/>
          <w:szCs w:val="24"/>
          <w:highlight w:val="none"/>
          <w:lang w:val="en-US" w:eastAsia="zh-CN" w:bidi="ar-SA"/>
        </w:rPr>
      </w:pPr>
      <w:r>
        <w:rPr>
          <w:rFonts w:hint="eastAsia" w:hAnsi="宋体" w:eastAsia="宋体" w:cs="宋体"/>
          <w:b/>
          <w:color w:val="auto"/>
          <w:sz w:val="24"/>
          <w:szCs w:val="24"/>
          <w:highlight w:val="none"/>
          <w:lang w:val="en-US" w:eastAsia="zh-CN" w:bidi="ar-SA"/>
        </w:rPr>
        <w:t>二</w:t>
      </w:r>
      <w:r>
        <w:rPr>
          <w:rFonts w:hint="eastAsia" w:ascii="宋体" w:hAnsi="宋体" w:eastAsia="宋体" w:cs="宋体"/>
          <w:b/>
          <w:color w:val="auto"/>
          <w:sz w:val="24"/>
          <w:szCs w:val="24"/>
          <w:highlight w:val="none"/>
          <w:lang w:val="en-US" w:eastAsia="zh-CN" w:bidi="ar-SA"/>
        </w:rPr>
        <w:t>、</w:t>
      </w:r>
      <w:r>
        <w:rPr>
          <w:rFonts w:hint="eastAsia" w:hAnsi="宋体" w:eastAsia="宋体" w:cs="宋体"/>
          <w:b/>
          <w:color w:val="auto"/>
          <w:sz w:val="24"/>
          <w:szCs w:val="24"/>
          <w:highlight w:val="none"/>
          <w:lang w:val="en-US" w:eastAsia="zh-CN" w:bidi="ar-SA"/>
        </w:rPr>
        <w:t>配送</w:t>
      </w:r>
      <w:r>
        <w:rPr>
          <w:rFonts w:hint="eastAsia" w:ascii="宋体" w:hAnsi="宋体" w:eastAsia="宋体" w:cs="宋体"/>
          <w:b/>
          <w:color w:val="auto"/>
          <w:sz w:val="24"/>
          <w:szCs w:val="24"/>
          <w:highlight w:val="none"/>
          <w:lang w:val="en-US" w:eastAsia="zh-CN" w:bidi="ar-SA"/>
        </w:rPr>
        <w:t>清单</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1"/>
        <w:gridCol w:w="2519"/>
        <w:gridCol w:w="1455"/>
        <w:gridCol w:w="1454"/>
        <w:gridCol w:w="1450"/>
      </w:tblGrid>
      <w:tr w14:paraId="5EB3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0EAEFBF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5B2DB38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标的名称</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ABB368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1E1F48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单价</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8ECCA6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hAnsi="宋体" w:eastAsia="宋体" w:cs="宋体"/>
                <w:b/>
                <w:bCs/>
                <w:i w:val="0"/>
                <w:iCs w:val="0"/>
                <w:color w:val="000000"/>
                <w:kern w:val="0"/>
                <w:sz w:val="22"/>
                <w:szCs w:val="22"/>
                <w:highlight w:val="none"/>
                <w:u w:val="none"/>
                <w:lang w:val="en-US" w:eastAsia="zh-CN" w:bidi="ar"/>
              </w:rPr>
            </w:pPr>
            <w:r>
              <w:rPr>
                <w:rFonts w:hint="eastAsia" w:hAnsi="宋体" w:eastAsia="宋体" w:cs="宋体"/>
                <w:b/>
                <w:bCs/>
                <w:i w:val="0"/>
                <w:iCs w:val="0"/>
                <w:color w:val="000000"/>
                <w:kern w:val="0"/>
                <w:sz w:val="22"/>
                <w:szCs w:val="22"/>
                <w:highlight w:val="none"/>
                <w:u w:val="none"/>
                <w:lang w:val="en-US" w:eastAsia="zh-CN" w:bidi="ar"/>
              </w:rPr>
              <w:t>备注</w:t>
            </w:r>
          </w:p>
        </w:tc>
      </w:tr>
      <w:tr w14:paraId="1170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277936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107D2B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0.75尺线</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522004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D3B0DAB">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1F45AC8">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94C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230371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2C058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15对丝</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53BEFC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968C6C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599F23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413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1D9A1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56C40C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2.5铜线</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2AFD9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7307BD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240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06C7A01">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148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75582F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713B47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20开孔器</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289AC1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E75F043">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A1A9231">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875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0CD06E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29A761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20球阀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362B15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FBA2A0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C253E1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514E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62F67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2EDD3E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25线管</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583F9A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根</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CAAEF11">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8</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87D7C5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5DE0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4EF8E9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A1771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25线管</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07F64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根</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934C1F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9</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4B0B47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962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631288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47641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300*300铝检查口</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057795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0D67637">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11</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C85B53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1B50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442317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3C058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3P100A漏电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1E869B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4096E5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135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4E8D26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49E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604B4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72E7B9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3P32A漏电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0BFCA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332A108">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56450C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FCC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0F7BA1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11</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513E4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3P32A漏电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21B1ED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486FA8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51BB07B">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0670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7494E1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12</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7FB110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3P63A空开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44B11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0EEC50C">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E0114D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905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5ED6A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13</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55400D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3P63A空开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7B315F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6BF79F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C82EF1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B57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6A625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14</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E7E2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3P63A漏电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1B457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327A2E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95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ED959FE">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D8E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465E55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A273B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48V锂电钻</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52228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AAF64A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360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2E4CFD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F96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190B04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16</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88157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4平方铜线</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FF77C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E9FDD52">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360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F07433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6FB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74FB77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17</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FEA22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50*32大小头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77ABE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C16E5C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8</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732D74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0F21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3F7BF8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18</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7711C8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6*12遮阳网加厚</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FA1FD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米</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C8D94E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AC9E6E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0F91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19F94B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19</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2ED9A9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60套管</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7453F5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D74236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0BC6879">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941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560B74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4D18D6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75管件</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42FBC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F841E91">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157</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D1C0B6B">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49A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46DD2E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21</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40D188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8*18遮阳网加厚</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34134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米</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869A2D3">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467041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57C3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2A613B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22</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4A1A0A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扳手改刀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F24D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F06068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54</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7151D9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E27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538EE4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23</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11472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玻璃胶</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717E3B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瓶</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3D1086E">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18</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1A2DDCC">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AFA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10195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24</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10BFEE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插板</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376ECC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94ABA78">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D75C562">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EFC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3E502C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31312C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铲刀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48735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把</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111374E">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18</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9A3C24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D3C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7B472A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26</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53707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铲刀锄头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5A81CB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E58BC98">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64</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290E19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897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1DAAD2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27</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416BA1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瓷砖头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183B0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8796C52">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265076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419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4A5E5C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28</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BC14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打压泵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73E056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5D80C6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572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4AD982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DBF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675175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29</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0908D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大拖布池下水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38F8E1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E68506C">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D07758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5174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0D940D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1828D0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电筒、LED灯</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0CF2A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E31D79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BD9F5F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4AF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4AA1EB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31</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1E0788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防水盒</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3F6E3E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54AB88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1622867">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983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7D4838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32</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02857C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飞机合页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0DF620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对</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8DF3C6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FFE066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196F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05669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33</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11C2CF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感应龙头配件</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4C4276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1AC520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37</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7B6B3D3">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639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1D0311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34</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341427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钢插销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05382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58E3B0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79135B1">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102D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5FFF9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35</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388D4E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钢盆下水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2F4033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65B19F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33FB3DC">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E9C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70E544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36</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581C10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钢水咀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2112D9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DDFCA83">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0ACD9A2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1C6B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20F646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37</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239C0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钢水龙头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770F02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D4A8D9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5A1934E">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512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067E26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38</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77356D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高弯龙头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96A85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63C634C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3270D99">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E83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20FFA8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39</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678C15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高压水枪</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604393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D5031E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163</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BAA42E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8DF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14:paraId="1DE7C4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40</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14:paraId="2443CF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公牛暗五孔</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04EF6C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44E0F5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EA6C719">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FBB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51" w:type="pct"/>
            <w:gridSpan w:val="4"/>
            <w:tcBorders>
              <w:top w:val="single" w:color="000000" w:sz="4" w:space="0"/>
              <w:left w:val="single" w:color="000000" w:sz="4" w:space="0"/>
              <w:bottom w:val="single" w:color="000000" w:sz="4" w:space="0"/>
              <w:right w:val="single" w:color="000000" w:sz="4" w:space="0"/>
            </w:tcBorders>
            <w:noWrap w:val="0"/>
            <w:vAlign w:val="center"/>
          </w:tcPr>
          <w:p w14:paraId="759CED76">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bidi="ar-SA"/>
              </w:rPr>
              <w:t>注：1、未包含在配送清单里的产品，按照“采购人认可的大型超市/市场的产品平均价*</w:t>
            </w:r>
            <w:r>
              <w:rPr>
                <w:rFonts w:hint="eastAsia" w:ascii="宋体" w:hAnsi="宋体" w:eastAsia="宋体" w:cs="宋体"/>
                <w:color w:val="auto"/>
                <w:kern w:val="2"/>
                <w:sz w:val="24"/>
                <w:szCs w:val="24"/>
                <w:highlight w:val="none"/>
                <w:lang w:val="en-US" w:eastAsia="zh-CN" w:bidi="ar-SA"/>
              </w:rPr>
              <w:t>成交百分比</w:t>
            </w:r>
            <w:r>
              <w:rPr>
                <w:rFonts w:hint="eastAsia" w:ascii="宋体" w:hAnsi="宋体" w:eastAsia="宋体" w:cs="宋体"/>
                <w:snapToGrid w:val="0"/>
                <w:color w:val="auto"/>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进行结算，产品平均价由采购人市场询价确定。2、供应商提供的产品必须符合国家相关标准。</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73A003C8">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color w:val="auto"/>
                <w:sz w:val="24"/>
                <w:szCs w:val="24"/>
                <w:highlight w:val="none"/>
                <w:lang w:val="en-US" w:eastAsia="zh-CN"/>
              </w:rPr>
            </w:pPr>
          </w:p>
        </w:tc>
      </w:tr>
    </w:tbl>
    <w:p w14:paraId="1AA6DFD8">
      <w:pPr>
        <w:pStyle w:val="19"/>
        <w:ind w:firstLine="480" w:firstLineChars="200"/>
        <w:rPr>
          <w:rFonts w:hint="eastAsia" w:ascii="宋体" w:hAnsi="宋体" w:eastAsia="宋体" w:cs="宋体"/>
          <w:color w:val="auto"/>
          <w:sz w:val="24"/>
          <w:szCs w:val="24"/>
          <w:highlight w:val="none"/>
          <w:lang w:val="en-US" w:eastAsia="zh-CN"/>
        </w:rPr>
      </w:pPr>
    </w:p>
    <w:p w14:paraId="6E9960E1">
      <w:pPr>
        <w:pStyle w:val="19"/>
        <w:rPr>
          <w:rFonts w:hint="eastAsia" w:ascii="宋体"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br w:type="page"/>
      </w:r>
      <w:r>
        <w:rPr>
          <w:rFonts w:hint="eastAsia"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val="en-US" w:eastAsia="zh-CN"/>
        </w:rPr>
        <w:t>商务要求</w:t>
      </w:r>
      <w:r>
        <w:rPr>
          <w:rFonts w:hint="eastAsia" w:ascii="宋体" w:hAnsi="宋体" w:eastAsia="宋体" w:cs="宋体"/>
          <w:b/>
          <w:color w:val="auto"/>
          <w:sz w:val="24"/>
          <w:szCs w:val="24"/>
          <w:highlight w:val="none"/>
        </w:rPr>
        <w:t>及其他要求</w:t>
      </w:r>
    </w:p>
    <w:tbl>
      <w:tblPr>
        <w:tblStyle w:val="8"/>
        <w:tblW w:w="4998" w:type="pct"/>
        <w:jc w:val="center"/>
        <w:tblLayout w:type="autofit"/>
        <w:tblCellMar>
          <w:top w:w="170" w:type="dxa"/>
          <w:left w:w="170" w:type="dxa"/>
          <w:bottom w:w="170" w:type="dxa"/>
          <w:right w:w="170" w:type="dxa"/>
        </w:tblCellMar>
      </w:tblPr>
      <w:tblGrid>
        <w:gridCol w:w="1143"/>
        <w:gridCol w:w="2369"/>
        <w:gridCol w:w="5161"/>
      </w:tblGrid>
      <w:tr w14:paraId="473DBBA0">
        <w:tblPrEx>
          <w:tblCellMar>
            <w:top w:w="170" w:type="dxa"/>
            <w:left w:w="170" w:type="dxa"/>
            <w:bottom w:w="170" w:type="dxa"/>
            <w:right w:w="170" w:type="dxa"/>
          </w:tblCellMar>
        </w:tblPrEx>
        <w:trPr>
          <w:trHeight w:val="415"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0D0A081F">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65" w:type="pct"/>
            <w:tcBorders>
              <w:top w:val="single" w:color="auto" w:sz="4" w:space="0"/>
              <w:left w:val="nil"/>
              <w:bottom w:val="single" w:color="auto" w:sz="4" w:space="0"/>
              <w:right w:val="single" w:color="auto" w:sz="4" w:space="0"/>
            </w:tcBorders>
            <w:noWrap w:val="0"/>
            <w:vAlign w:val="center"/>
          </w:tcPr>
          <w:p w14:paraId="73A9BE4B">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名称</w:t>
            </w:r>
          </w:p>
        </w:tc>
        <w:tc>
          <w:tcPr>
            <w:tcW w:w="2974" w:type="pct"/>
            <w:tcBorders>
              <w:top w:val="single" w:color="auto" w:sz="4" w:space="0"/>
              <w:left w:val="nil"/>
              <w:bottom w:val="single" w:color="auto" w:sz="4" w:space="0"/>
              <w:right w:val="single" w:color="auto" w:sz="4" w:space="0"/>
            </w:tcBorders>
            <w:noWrap w:val="0"/>
            <w:vAlign w:val="center"/>
          </w:tcPr>
          <w:p w14:paraId="7C201941">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hAnsi="宋体" w:eastAsia="宋体" w:cs="宋体"/>
                <w:b/>
                <w:bCs/>
                <w:color w:val="auto"/>
                <w:sz w:val="24"/>
                <w:szCs w:val="24"/>
                <w:highlight w:val="none"/>
                <w:lang w:val="en-US" w:eastAsia="zh-CN"/>
              </w:rPr>
              <w:t>具体</w:t>
            </w:r>
            <w:r>
              <w:rPr>
                <w:rFonts w:hint="eastAsia" w:ascii="宋体" w:hAnsi="宋体" w:eastAsia="宋体" w:cs="宋体"/>
                <w:b/>
                <w:bCs/>
                <w:color w:val="auto"/>
                <w:sz w:val="24"/>
                <w:szCs w:val="24"/>
                <w:highlight w:val="none"/>
              </w:rPr>
              <w:t>要求</w:t>
            </w:r>
          </w:p>
        </w:tc>
      </w:tr>
      <w:tr w14:paraId="4B960072">
        <w:tblPrEx>
          <w:tblCellMar>
            <w:top w:w="170" w:type="dxa"/>
            <w:left w:w="170" w:type="dxa"/>
            <w:bottom w:w="170" w:type="dxa"/>
            <w:right w:w="170" w:type="dxa"/>
          </w:tblCellMar>
        </w:tblPrEx>
        <w:trPr>
          <w:trHeight w:val="492"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10929A64">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5" w:type="pct"/>
            <w:tcBorders>
              <w:top w:val="single" w:color="auto" w:sz="4" w:space="0"/>
              <w:left w:val="nil"/>
              <w:bottom w:val="single" w:color="auto" w:sz="4" w:space="0"/>
              <w:right w:val="single" w:color="auto" w:sz="4" w:space="0"/>
            </w:tcBorders>
            <w:noWrap w:val="0"/>
            <w:vAlign w:val="center"/>
          </w:tcPr>
          <w:p w14:paraId="2E03A040">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lang w:val="en-US" w:eastAsia="zh-CN"/>
              </w:rPr>
              <w:t>地点</w:t>
            </w:r>
          </w:p>
        </w:tc>
        <w:tc>
          <w:tcPr>
            <w:tcW w:w="2974" w:type="pct"/>
            <w:tcBorders>
              <w:top w:val="single" w:color="auto" w:sz="4" w:space="0"/>
              <w:left w:val="nil"/>
              <w:bottom w:val="single" w:color="auto" w:sz="4" w:space="0"/>
              <w:right w:val="single" w:color="auto" w:sz="4" w:space="0"/>
            </w:tcBorders>
            <w:noWrap w:val="0"/>
            <w:vAlign w:val="center"/>
          </w:tcPr>
          <w:p w14:paraId="40C9A23E">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val="en-US"/>
              </w:rPr>
            </w:pPr>
            <w:r>
              <w:rPr>
                <w:rFonts w:hint="eastAsia" w:hAnsi="宋体" w:eastAsia="宋体" w:cs="宋体"/>
                <w:color w:val="auto"/>
                <w:sz w:val="24"/>
                <w:szCs w:val="24"/>
                <w:highlight w:val="none"/>
                <w:lang w:val="en-US" w:eastAsia="zh-CN"/>
              </w:rPr>
              <w:t>梓潼人民医院</w:t>
            </w:r>
          </w:p>
        </w:tc>
      </w:tr>
      <w:tr w14:paraId="5911A011">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4350FF99">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5" w:type="pct"/>
            <w:tcBorders>
              <w:top w:val="single" w:color="auto" w:sz="4" w:space="0"/>
              <w:left w:val="nil"/>
              <w:bottom w:val="single" w:color="auto" w:sz="4" w:space="0"/>
              <w:right w:val="single" w:color="auto" w:sz="4" w:space="0"/>
            </w:tcBorders>
            <w:noWrap w:val="0"/>
            <w:vAlign w:val="center"/>
          </w:tcPr>
          <w:p w14:paraId="688D95A3">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★采购内容</w:t>
            </w:r>
          </w:p>
        </w:tc>
        <w:tc>
          <w:tcPr>
            <w:tcW w:w="2974" w:type="pct"/>
            <w:tcBorders>
              <w:top w:val="single" w:color="auto" w:sz="4" w:space="0"/>
              <w:left w:val="nil"/>
              <w:bottom w:val="single" w:color="auto" w:sz="4" w:space="0"/>
              <w:right w:val="single" w:color="auto" w:sz="4" w:space="0"/>
            </w:tcBorders>
            <w:noWrap w:val="0"/>
            <w:vAlign w:val="center"/>
          </w:tcPr>
          <w:p w14:paraId="4802FA13">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详见本章</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bidi="ar-SA"/>
              </w:rPr>
              <w:t>配送清单</w:t>
            </w:r>
            <w:r>
              <w:rPr>
                <w:rFonts w:hint="eastAsia" w:ascii="宋体" w:hAnsi="宋体" w:eastAsia="宋体" w:cs="宋体"/>
                <w:b w:val="0"/>
                <w:bCs w:val="0"/>
                <w:color w:val="auto"/>
                <w:sz w:val="24"/>
                <w:szCs w:val="24"/>
                <w:highlight w:val="none"/>
                <w:lang w:val="en-US" w:eastAsia="zh-CN"/>
              </w:rPr>
              <w:t>”。</w:t>
            </w:r>
          </w:p>
        </w:tc>
      </w:tr>
      <w:tr w14:paraId="003D3FBE">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5F21221C">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5" w:type="pct"/>
            <w:tcBorders>
              <w:top w:val="single" w:color="auto" w:sz="4" w:space="0"/>
              <w:left w:val="nil"/>
              <w:bottom w:val="single" w:color="auto" w:sz="4" w:space="0"/>
              <w:right w:val="single" w:color="auto" w:sz="4" w:space="0"/>
            </w:tcBorders>
            <w:noWrap w:val="0"/>
            <w:vAlign w:val="center"/>
          </w:tcPr>
          <w:p w14:paraId="541990AA">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★服务时间</w:t>
            </w:r>
          </w:p>
        </w:tc>
        <w:tc>
          <w:tcPr>
            <w:tcW w:w="2974" w:type="pct"/>
            <w:tcBorders>
              <w:top w:val="single" w:color="auto" w:sz="4" w:space="0"/>
              <w:left w:val="nil"/>
              <w:bottom w:val="single" w:color="auto" w:sz="4" w:space="0"/>
              <w:right w:val="single" w:color="auto" w:sz="4" w:space="0"/>
            </w:tcBorders>
            <w:noWrap w:val="0"/>
            <w:vAlign w:val="center"/>
          </w:tcPr>
          <w:p w14:paraId="3FA2AE70">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82" w:rightChars="-39" w:firstLine="240" w:firstLineChars="100"/>
              <w:jc w:val="left"/>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自合同签订之日起365天。</w:t>
            </w:r>
          </w:p>
        </w:tc>
      </w:tr>
      <w:tr w14:paraId="67DB1B95">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2D9AB523">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5" w:type="pct"/>
            <w:tcBorders>
              <w:top w:val="single" w:color="auto" w:sz="4" w:space="0"/>
              <w:left w:val="nil"/>
              <w:bottom w:val="single" w:color="auto" w:sz="4" w:space="0"/>
              <w:right w:val="single" w:color="auto" w:sz="4" w:space="0"/>
            </w:tcBorders>
            <w:noWrap w:val="0"/>
            <w:vAlign w:val="center"/>
          </w:tcPr>
          <w:p w14:paraId="20E98885">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要求</w:t>
            </w:r>
          </w:p>
        </w:tc>
        <w:tc>
          <w:tcPr>
            <w:tcW w:w="2974" w:type="pct"/>
            <w:tcBorders>
              <w:top w:val="single" w:color="auto" w:sz="4" w:space="0"/>
              <w:left w:val="nil"/>
              <w:bottom w:val="single" w:color="auto" w:sz="4" w:space="0"/>
              <w:right w:val="single" w:color="auto" w:sz="4" w:space="0"/>
            </w:tcBorders>
            <w:noWrap w:val="0"/>
            <w:vAlign w:val="center"/>
          </w:tcPr>
          <w:p w14:paraId="7A89A4B8">
            <w:pPr>
              <w:keepNext w:val="0"/>
              <w:keepLines w:val="0"/>
              <w:pageBreakBefore w:val="0"/>
              <w:widowControl/>
              <w:shd w:val="clear" w:color="auto" w:fill="auto"/>
              <w:kinsoku/>
              <w:wordWrap w:val="0"/>
              <w:overflowPunct/>
              <w:topLinePunct/>
              <w:autoSpaceDE/>
              <w:autoSpaceDN/>
              <w:bidi w:val="0"/>
              <w:adjustRightInd/>
              <w:snapToGrid/>
              <w:spacing w:line="400" w:lineRule="exact"/>
              <w:ind w:right="0" w:rightChars="0" w:firstLine="240" w:firstLineChars="100"/>
              <w:jc w:val="left"/>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供应商提供的产品须为全新产品，产品质量符合国家相关标准。</w:t>
            </w:r>
          </w:p>
        </w:tc>
      </w:tr>
      <w:tr w14:paraId="57899695">
        <w:tblPrEx>
          <w:tblCellMar>
            <w:top w:w="170" w:type="dxa"/>
            <w:left w:w="170" w:type="dxa"/>
            <w:bottom w:w="170" w:type="dxa"/>
            <w:right w:w="170" w:type="dxa"/>
          </w:tblCellMar>
        </w:tblPrEx>
        <w:trPr>
          <w:trHeight w:val="612"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75F47E57">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5" w:type="pct"/>
            <w:tcBorders>
              <w:top w:val="single" w:color="auto" w:sz="4" w:space="0"/>
              <w:left w:val="nil"/>
              <w:bottom w:val="single" w:color="auto" w:sz="4" w:space="0"/>
              <w:right w:val="single" w:color="auto" w:sz="4" w:space="0"/>
            </w:tcBorders>
            <w:noWrap w:val="0"/>
            <w:vAlign w:val="center"/>
          </w:tcPr>
          <w:p w14:paraId="6C2B9C68">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分包</w:t>
            </w:r>
          </w:p>
        </w:tc>
        <w:tc>
          <w:tcPr>
            <w:tcW w:w="2974" w:type="pct"/>
            <w:tcBorders>
              <w:top w:val="single" w:color="auto" w:sz="4" w:space="0"/>
              <w:left w:val="nil"/>
              <w:bottom w:val="single" w:color="auto" w:sz="4" w:space="0"/>
              <w:right w:val="single" w:color="auto" w:sz="4" w:space="0"/>
            </w:tcBorders>
            <w:noWrap w:val="0"/>
            <w:vAlign w:val="center"/>
          </w:tcPr>
          <w:p w14:paraId="6A9C19A8">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lang w:eastAsia="zh-CN"/>
              </w:rPr>
              <w:t>。</w:t>
            </w:r>
          </w:p>
        </w:tc>
      </w:tr>
      <w:tr w14:paraId="7E12123A">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4CF69948">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5" w:type="pct"/>
            <w:tcBorders>
              <w:top w:val="single" w:color="auto" w:sz="4" w:space="0"/>
              <w:left w:val="nil"/>
              <w:bottom w:val="single" w:color="auto" w:sz="4" w:space="0"/>
              <w:right w:val="single" w:color="auto" w:sz="4" w:space="0"/>
            </w:tcBorders>
            <w:noWrap w:val="0"/>
            <w:vAlign w:val="center"/>
          </w:tcPr>
          <w:p w14:paraId="2D573515">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价格调整</w:t>
            </w:r>
          </w:p>
        </w:tc>
        <w:tc>
          <w:tcPr>
            <w:tcW w:w="2974" w:type="pct"/>
            <w:tcBorders>
              <w:top w:val="single" w:color="auto" w:sz="4" w:space="0"/>
              <w:left w:val="nil"/>
              <w:bottom w:val="single" w:color="auto" w:sz="4" w:space="0"/>
              <w:right w:val="single" w:color="auto" w:sz="4" w:space="0"/>
            </w:tcBorders>
            <w:noWrap w:val="0"/>
            <w:vAlign w:val="center"/>
          </w:tcPr>
          <w:p w14:paraId="66B47C07">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服务期内价格不做调整。</w:t>
            </w:r>
          </w:p>
        </w:tc>
      </w:tr>
      <w:tr w14:paraId="2BA2F6C6">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1AAD17DD">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5" w:type="pct"/>
            <w:tcBorders>
              <w:top w:val="single" w:color="auto" w:sz="4" w:space="0"/>
              <w:left w:val="nil"/>
              <w:bottom w:val="single" w:color="auto" w:sz="4" w:space="0"/>
              <w:right w:val="single" w:color="auto" w:sz="4" w:space="0"/>
            </w:tcBorders>
            <w:noWrap w:val="0"/>
            <w:vAlign w:val="center"/>
          </w:tcPr>
          <w:p w14:paraId="4A678605">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履约保证金</w:t>
            </w:r>
          </w:p>
        </w:tc>
        <w:tc>
          <w:tcPr>
            <w:tcW w:w="2974" w:type="pct"/>
            <w:tcBorders>
              <w:top w:val="single" w:color="auto" w:sz="4" w:space="0"/>
              <w:left w:val="nil"/>
              <w:bottom w:val="single" w:color="auto" w:sz="4" w:space="0"/>
              <w:right w:val="single" w:color="auto" w:sz="4" w:space="0"/>
            </w:tcBorders>
            <w:noWrap w:val="0"/>
            <w:vAlign w:val="center"/>
          </w:tcPr>
          <w:p w14:paraId="4B23F5B9">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本项目不缴纳。</w:t>
            </w:r>
          </w:p>
        </w:tc>
      </w:tr>
      <w:tr w14:paraId="09605467">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423D09C5">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65" w:type="pct"/>
            <w:tcBorders>
              <w:top w:val="single" w:color="auto" w:sz="4" w:space="0"/>
              <w:left w:val="nil"/>
              <w:bottom w:val="single" w:color="auto" w:sz="4" w:space="0"/>
              <w:right w:val="single" w:color="auto" w:sz="4" w:space="0"/>
            </w:tcBorders>
            <w:noWrap w:val="0"/>
            <w:vAlign w:val="center"/>
          </w:tcPr>
          <w:p w14:paraId="0A4F4CFD">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付款方式</w:t>
            </w:r>
          </w:p>
        </w:tc>
        <w:tc>
          <w:tcPr>
            <w:tcW w:w="2974" w:type="pct"/>
            <w:tcBorders>
              <w:top w:val="single" w:color="auto" w:sz="4" w:space="0"/>
              <w:left w:val="nil"/>
              <w:bottom w:val="single" w:color="auto" w:sz="4" w:space="0"/>
              <w:right w:val="single" w:color="auto" w:sz="4" w:space="0"/>
            </w:tcBorders>
            <w:noWrap w:val="0"/>
            <w:vAlign w:val="center"/>
          </w:tcPr>
          <w:p w14:paraId="40C58E00">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1、自合同签订之日起，供应商根据自身供货情况自主向采购人提出货款结算申请，结算周期大于30天。</w:t>
            </w:r>
          </w:p>
          <w:p w14:paraId="2DBA286F">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2、结算时，供应商应向采购人提供当次结算的供货清单，清单须包含产品种类、数量和产品单价等信息，由双方共同核对确认结算金额后，供应商提供当次结算金额等额的发票和相关资料，达到付款条件起20日内支付当次结算金额。</w:t>
            </w:r>
          </w:p>
          <w:p w14:paraId="2249E764">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3、一个合同期内，结算总金额不超过10万元。供应商应定期主动向采购人了解已结算金额情况，防止合同期内结算总金额超过10万元。如果供应商未做好相关工作造成结算总金额超过10万元，则超出部分金额由供应商自行承担。</w:t>
            </w:r>
          </w:p>
          <w:p w14:paraId="281CFEE1">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default"/>
                <w:lang w:val="en-US" w:eastAsia="zh-CN"/>
              </w:rPr>
            </w:pPr>
            <w:r>
              <w:rPr>
                <w:rFonts w:hint="eastAsia" w:hAnsi="宋体" w:eastAsia="宋体" w:cs="宋体"/>
                <w:color w:val="auto"/>
                <w:sz w:val="24"/>
                <w:szCs w:val="24"/>
                <w:highlight w:val="none"/>
                <w:lang w:val="en-US" w:eastAsia="zh-CN"/>
              </w:rPr>
              <w:t>4、本项目续签合同时，经合同双方协商一致，可调整付款方式。</w:t>
            </w:r>
          </w:p>
        </w:tc>
      </w:tr>
      <w:tr w14:paraId="040FD7DA">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1F68DFAF">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65" w:type="pct"/>
            <w:tcBorders>
              <w:top w:val="single" w:color="auto" w:sz="4" w:space="0"/>
              <w:left w:val="nil"/>
              <w:bottom w:val="single" w:color="auto" w:sz="4" w:space="0"/>
              <w:right w:val="single" w:color="auto" w:sz="4" w:space="0"/>
            </w:tcBorders>
            <w:noWrap w:val="0"/>
            <w:vAlign w:val="center"/>
          </w:tcPr>
          <w:p w14:paraId="6FC3ADB3">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履约验收、验收要求与标准</w:t>
            </w:r>
          </w:p>
        </w:tc>
        <w:tc>
          <w:tcPr>
            <w:tcW w:w="2974" w:type="pct"/>
            <w:tcBorders>
              <w:top w:val="single" w:color="auto" w:sz="4" w:space="0"/>
              <w:left w:val="nil"/>
              <w:bottom w:val="single" w:color="auto" w:sz="4" w:space="0"/>
              <w:right w:val="single" w:color="auto" w:sz="4" w:space="0"/>
            </w:tcBorders>
            <w:noWrap w:val="0"/>
            <w:vAlign w:val="center"/>
          </w:tcPr>
          <w:p w14:paraId="57D6C767">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参照《财政部关于进一步加强政府采购需求和履约验收管理的指导意见》（财库〔2016〕205号）以及《绵阳市财政局关于进一步做好政府采购项目履约验收工作的通知》（绵财采〔2021〕15号）文件要求</w:t>
            </w:r>
            <w:r>
              <w:rPr>
                <w:rFonts w:hint="eastAsia"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及国家行业主管部门规定的标准、方法和内容进行验收</w:t>
            </w:r>
            <w:r>
              <w:rPr>
                <w:rFonts w:hint="eastAsia" w:ascii="宋体" w:hAnsi="宋体" w:eastAsia="宋体" w:cs="宋体"/>
                <w:color w:val="auto"/>
                <w:kern w:val="0"/>
                <w:sz w:val="24"/>
                <w:szCs w:val="24"/>
                <w:highlight w:val="none"/>
                <w:lang w:eastAsia="zh-CN"/>
              </w:rPr>
              <w:t>。</w:t>
            </w:r>
          </w:p>
          <w:p w14:paraId="1A54F919">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eastAsia="zh-CN"/>
              </w:rPr>
              <w:t>采取现场验收的方式，双方验收人员应认真检查产品的数量及质量，</w:t>
            </w:r>
            <w:r>
              <w:rPr>
                <w:rFonts w:hint="eastAsia" w:hAnsi="宋体" w:eastAsia="宋体" w:cs="宋体"/>
                <w:color w:val="auto"/>
                <w:kern w:val="0"/>
                <w:sz w:val="24"/>
                <w:szCs w:val="24"/>
                <w:highlight w:val="none"/>
                <w:lang w:val="en-US" w:eastAsia="zh-CN"/>
              </w:rPr>
              <w:t>并按照采购人的相关规定</w:t>
            </w:r>
            <w:r>
              <w:rPr>
                <w:rFonts w:hint="eastAsia" w:ascii="宋体" w:hAnsi="宋体" w:eastAsia="宋体" w:cs="宋体"/>
                <w:color w:val="auto"/>
                <w:kern w:val="0"/>
                <w:sz w:val="24"/>
                <w:szCs w:val="24"/>
                <w:highlight w:val="none"/>
                <w:lang w:eastAsia="zh-CN"/>
              </w:rPr>
              <w:t>签收入库</w:t>
            </w:r>
            <w:r>
              <w:rPr>
                <w:rFonts w:hint="eastAsia" w:hAnsi="宋体" w:eastAsia="宋体" w:cs="宋体"/>
                <w:color w:val="auto"/>
                <w:kern w:val="0"/>
                <w:sz w:val="24"/>
                <w:szCs w:val="24"/>
                <w:highlight w:val="none"/>
                <w:lang w:eastAsia="zh-CN"/>
              </w:rPr>
              <w:t>。</w:t>
            </w:r>
          </w:p>
          <w:p w14:paraId="68C88C93">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供应商提供配送清单原件留存，原件只有一份而无法提供给采购人的，查验原件后索取复印件留存。每次</w:t>
            </w:r>
            <w:r>
              <w:rPr>
                <w:rFonts w:hint="eastAsia" w:hAnsi="宋体" w:eastAsia="宋体" w:cs="宋体"/>
                <w:color w:val="auto"/>
                <w:kern w:val="0"/>
                <w:sz w:val="24"/>
                <w:szCs w:val="24"/>
                <w:highlight w:val="none"/>
                <w:lang w:val="en-US" w:eastAsia="zh-CN"/>
              </w:rPr>
              <w:t>接收</w:t>
            </w:r>
            <w:r>
              <w:rPr>
                <w:rFonts w:hint="eastAsia" w:ascii="宋体" w:hAnsi="宋体" w:eastAsia="宋体" w:cs="宋体"/>
                <w:color w:val="auto"/>
                <w:kern w:val="0"/>
                <w:sz w:val="24"/>
                <w:szCs w:val="24"/>
                <w:highlight w:val="none"/>
                <w:lang w:eastAsia="zh-CN"/>
              </w:rPr>
              <w:t>的产品都要</w:t>
            </w:r>
            <w:r>
              <w:rPr>
                <w:rFonts w:hint="eastAsia" w:hAnsi="宋体" w:eastAsia="宋体" w:cs="宋体"/>
                <w:color w:val="auto"/>
                <w:kern w:val="0"/>
                <w:sz w:val="24"/>
                <w:szCs w:val="24"/>
                <w:highlight w:val="none"/>
                <w:lang w:val="en-US" w:eastAsia="zh-CN"/>
              </w:rPr>
              <w:t>验收登记</w:t>
            </w:r>
            <w:r>
              <w:rPr>
                <w:rFonts w:hint="eastAsia" w:ascii="宋体" w:hAnsi="宋体" w:eastAsia="宋体" w:cs="宋体"/>
                <w:color w:val="auto"/>
                <w:kern w:val="0"/>
                <w:sz w:val="24"/>
                <w:szCs w:val="24"/>
                <w:highlight w:val="none"/>
                <w:lang w:eastAsia="zh-CN"/>
              </w:rPr>
              <w:t>，注明名称、数量、单价等事项</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由双方签字确认。</w:t>
            </w:r>
          </w:p>
        </w:tc>
      </w:tr>
      <w:tr w14:paraId="2EF03268">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74F3BB96">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65" w:type="pct"/>
            <w:tcBorders>
              <w:top w:val="single" w:color="auto" w:sz="4" w:space="0"/>
              <w:left w:val="nil"/>
              <w:bottom w:val="single" w:color="auto" w:sz="4" w:space="0"/>
              <w:right w:val="single" w:color="auto" w:sz="4" w:space="0"/>
            </w:tcBorders>
            <w:noWrap w:val="0"/>
            <w:vAlign w:val="center"/>
          </w:tcPr>
          <w:p w14:paraId="43F5E9E5">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质保期</w:t>
            </w:r>
          </w:p>
        </w:tc>
        <w:tc>
          <w:tcPr>
            <w:tcW w:w="2974" w:type="pct"/>
            <w:tcBorders>
              <w:top w:val="single" w:color="auto" w:sz="4" w:space="0"/>
              <w:left w:val="nil"/>
              <w:bottom w:val="single" w:color="auto" w:sz="4" w:space="0"/>
              <w:right w:val="single" w:color="auto" w:sz="4" w:space="0"/>
            </w:tcBorders>
            <w:noWrap w:val="0"/>
            <w:vAlign w:val="center"/>
          </w:tcPr>
          <w:p w14:paraId="461C5CA4">
            <w:pPr>
              <w:pStyle w:val="4"/>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质保期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如果国家或厂家承诺的质保期限大于1年的，按国家或厂家承诺的质保期限执行。</w:t>
            </w:r>
          </w:p>
        </w:tc>
      </w:tr>
      <w:tr w14:paraId="1851F0E2">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24FB9C13">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365" w:type="pct"/>
            <w:tcBorders>
              <w:top w:val="single" w:color="auto" w:sz="4" w:space="0"/>
              <w:left w:val="nil"/>
              <w:bottom w:val="single" w:color="auto" w:sz="4" w:space="0"/>
              <w:right w:val="single" w:color="auto" w:sz="4" w:space="0"/>
            </w:tcBorders>
            <w:noWrap w:val="0"/>
            <w:vAlign w:val="center"/>
          </w:tcPr>
          <w:p w14:paraId="1D6B595D">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合同条款</w:t>
            </w:r>
          </w:p>
        </w:tc>
        <w:tc>
          <w:tcPr>
            <w:tcW w:w="2974" w:type="pct"/>
            <w:tcBorders>
              <w:top w:val="single" w:color="auto" w:sz="4" w:space="0"/>
              <w:left w:val="nil"/>
              <w:bottom w:val="single" w:color="auto" w:sz="4" w:space="0"/>
              <w:right w:val="single" w:color="auto" w:sz="4" w:space="0"/>
            </w:tcBorders>
            <w:noWrap w:val="0"/>
            <w:vAlign w:val="center"/>
          </w:tcPr>
          <w:p w14:paraId="0169DB41">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以合同约定为准。</w:t>
            </w:r>
          </w:p>
        </w:tc>
      </w:tr>
      <w:tr w14:paraId="17227E93">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63293EDB">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365" w:type="pct"/>
            <w:tcBorders>
              <w:top w:val="single" w:color="auto" w:sz="4" w:space="0"/>
              <w:left w:val="nil"/>
              <w:bottom w:val="single" w:color="auto" w:sz="4" w:space="0"/>
              <w:right w:val="single" w:color="auto" w:sz="4" w:space="0"/>
            </w:tcBorders>
            <w:noWrap w:val="0"/>
            <w:vAlign w:val="center"/>
          </w:tcPr>
          <w:p w14:paraId="78C0989C">
            <w:pPr>
              <w:keepNext w:val="0"/>
              <w:keepLines w:val="0"/>
              <w:pageBreakBefore w:val="0"/>
              <w:widowControl w:val="0"/>
              <w:shd w:val="clear" w:color="auto" w:fill="auto"/>
              <w:tabs>
                <w:tab w:val="left" w:pos="208"/>
              </w:tabs>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2974" w:type="pct"/>
            <w:tcBorders>
              <w:top w:val="single" w:color="auto" w:sz="4" w:space="0"/>
              <w:left w:val="nil"/>
              <w:bottom w:val="single" w:color="auto" w:sz="4" w:space="0"/>
              <w:right w:val="single" w:color="auto" w:sz="4" w:space="0"/>
            </w:tcBorders>
            <w:noWrap w:val="0"/>
            <w:vAlign w:val="center"/>
          </w:tcPr>
          <w:p w14:paraId="79016DCB">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1、质保期内：货物出现质量问题，供应商应免费维修或更换。</w:t>
            </w:r>
          </w:p>
          <w:p w14:paraId="1BA3818F">
            <w:pPr>
              <w:keepNext w:val="0"/>
              <w:keepLines w:val="0"/>
              <w:pageBreakBefore w:val="0"/>
              <w:shd w:val="clear" w:color="auto" w:fill="auto"/>
              <w:kinsoku/>
              <w:wordWrap w:val="0"/>
              <w:overflowPunct/>
              <w:topLinePunct/>
              <w:autoSpaceDE/>
              <w:autoSpaceDN/>
              <w:bidi w:val="0"/>
              <w:adjustRightInd/>
              <w:snapToGrid/>
              <w:spacing w:line="400" w:lineRule="exact"/>
              <w:ind w:firstLine="240" w:firstLineChars="100"/>
              <w:textAlignment w:val="auto"/>
              <w:rPr>
                <w:rFonts w:hint="default"/>
                <w:highlight w:val="none"/>
                <w:lang w:val="en-US" w:eastAsia="zh-CN"/>
              </w:rPr>
            </w:pPr>
            <w:r>
              <w:rPr>
                <w:rFonts w:hint="eastAsia" w:hAnsi="宋体" w:cs="宋体"/>
                <w:color w:val="auto"/>
                <w:kern w:val="2"/>
                <w:sz w:val="24"/>
                <w:szCs w:val="24"/>
                <w:highlight w:val="none"/>
                <w:lang w:val="en-US" w:eastAsia="zh-CN" w:bidi="ar-SA"/>
              </w:rPr>
              <w:t>2、质保期外：</w:t>
            </w:r>
            <w:r>
              <w:rPr>
                <w:rFonts w:hint="eastAsia" w:hAnsi="宋体" w:eastAsia="宋体" w:cs="宋体"/>
                <w:color w:val="auto"/>
                <w:kern w:val="2"/>
                <w:sz w:val="24"/>
                <w:szCs w:val="24"/>
                <w:highlight w:val="none"/>
                <w:lang w:val="en-US" w:eastAsia="zh-CN" w:bidi="ar-SA"/>
              </w:rPr>
              <w:t>供应商应按照成本价进行维修或更换。如果维修或更换的市场行情价低于成本价，供应商应按市场行情价收取相关费用。</w:t>
            </w:r>
          </w:p>
        </w:tc>
      </w:tr>
      <w:tr w14:paraId="28B7815F">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12E4E0DD">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365" w:type="pct"/>
            <w:tcBorders>
              <w:top w:val="single" w:color="auto" w:sz="4" w:space="0"/>
              <w:left w:val="nil"/>
              <w:bottom w:val="single" w:color="auto" w:sz="4" w:space="0"/>
              <w:right w:val="single" w:color="auto" w:sz="4" w:space="0"/>
            </w:tcBorders>
            <w:noWrap w:val="0"/>
            <w:vAlign w:val="center"/>
          </w:tcPr>
          <w:p w14:paraId="124C90DF">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2974" w:type="pct"/>
            <w:tcBorders>
              <w:top w:val="single" w:color="auto" w:sz="4" w:space="0"/>
              <w:left w:val="nil"/>
              <w:bottom w:val="single" w:color="auto" w:sz="4" w:space="0"/>
              <w:right w:val="single" w:color="auto" w:sz="4" w:space="0"/>
            </w:tcBorders>
            <w:noWrap w:val="0"/>
            <w:vAlign w:val="center"/>
          </w:tcPr>
          <w:p w14:paraId="749DDDB8">
            <w:pPr>
              <w:pStyle w:val="20"/>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1、供应商的报价应包括完成本项目需要或可能涉及的一切费用（包含货物、运输、安装调试改造、人工、售后维护、维修更换、政策风险等），采购人不再另行支付任何费用。</w:t>
            </w:r>
          </w:p>
          <w:p w14:paraId="08060BCA">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2、报价</w:t>
            </w:r>
          </w:p>
          <w:p w14:paraId="4EAD09F8">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①本项目实行统一百分比报价，统一百分比报价应为整数，最终结算单价=采购人确认的产品单价*成交百分比,百分比报价应为整数。</w:t>
            </w:r>
          </w:p>
          <w:p w14:paraId="139B482C">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highlight w:val="none"/>
                <w:lang w:val="en-US" w:eastAsia="zh-CN"/>
              </w:rPr>
            </w:pPr>
            <w:r>
              <w:rPr>
                <w:rFonts w:hint="eastAsia" w:ascii="宋体" w:hAnsi="宋体" w:eastAsia="宋体" w:cs="宋体"/>
                <w:color w:val="auto"/>
                <w:kern w:val="2"/>
                <w:sz w:val="24"/>
                <w:szCs w:val="24"/>
                <w:highlight w:val="none"/>
                <w:lang w:val="en-US" w:eastAsia="zh-CN" w:bidi="ar-SA"/>
              </w:rPr>
              <w:t>②本项目最高限价和成交总价均为10万元。</w:t>
            </w:r>
          </w:p>
          <w:p w14:paraId="6D8A09C6">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3、供应商在接到采购人配送通知后，须在30分钟内将货品送至梓潼县人民医院完成交付，并协助采购人完成货品的整理和入库。</w:t>
            </w:r>
          </w:p>
        </w:tc>
      </w:tr>
    </w:tbl>
    <w:p w14:paraId="7E4BD4EF">
      <w:pPr>
        <w:shd w:val="clear" w:color="auto" w:fill="auto"/>
        <w:spacing w:line="360" w:lineRule="auto"/>
        <w:ind w:firstLine="480" w:firstLineChars="200"/>
        <w:rPr>
          <w:rFonts w:hint="eastAsia" w:ascii="宋体" w:hAnsi="宋体" w:eastAsia="宋体" w:cs="宋体"/>
          <w:sz w:val="24"/>
          <w:szCs w:val="24"/>
          <w:highlight w:val="none"/>
          <w:lang w:val="en-US" w:eastAsia="zh-CN"/>
        </w:rPr>
      </w:pPr>
    </w:p>
    <w:p w14:paraId="6079503F">
      <w:pPr>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五、 </w:t>
      </w:r>
      <w:r>
        <w:rPr>
          <w:rFonts w:hint="eastAsia" w:ascii="宋体" w:hAnsi="宋体" w:eastAsia="宋体" w:cs="宋体"/>
          <w:b/>
          <w:bCs/>
          <w:color w:val="auto"/>
          <w:sz w:val="24"/>
          <w:szCs w:val="24"/>
          <w:highlight w:val="none"/>
        </w:rPr>
        <w:t>供应商按以下要求</w:t>
      </w:r>
      <w:r>
        <w:rPr>
          <w:rFonts w:hint="eastAsia" w:hAnsi="宋体" w:eastAsia="宋体" w:cs="宋体"/>
          <w:b/>
          <w:bCs/>
          <w:color w:val="auto"/>
          <w:sz w:val="24"/>
          <w:szCs w:val="24"/>
          <w:highlight w:val="none"/>
          <w:lang w:val="en-US" w:eastAsia="zh-CN"/>
        </w:rPr>
        <w:t>编制方案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评审项</w:t>
      </w:r>
      <w:r>
        <w:rPr>
          <w:rFonts w:hint="eastAsia" w:ascii="宋体" w:hAnsi="宋体" w:eastAsia="宋体" w:cs="宋体"/>
          <w:b/>
          <w:bCs/>
          <w:color w:val="auto"/>
          <w:sz w:val="24"/>
          <w:szCs w:val="24"/>
          <w:highlight w:val="none"/>
          <w:lang w:eastAsia="zh-CN"/>
        </w:rPr>
        <w:t>）</w:t>
      </w:r>
    </w:p>
    <w:p w14:paraId="6ADCCF7F">
      <w:pPr>
        <w:shd w:val="clear" w:color="auto" w:fill="auto"/>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1、项目实施方案</w:t>
      </w:r>
    </w:p>
    <w:p w14:paraId="52149769">
      <w:pPr>
        <w:shd w:val="clear" w:color="auto" w:fill="auto"/>
        <w:spacing w:line="360" w:lineRule="auto"/>
        <w:ind w:firstLine="480"/>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①项目整体规划</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人员配置方案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③质量保障方案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④售后服务方案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⑤备件备品措施。</w:t>
      </w:r>
    </w:p>
    <w:p w14:paraId="3BDDEE4B">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eastAsia="宋体" w:cs="宋体"/>
          <w:color w:val="auto"/>
          <w:sz w:val="24"/>
          <w:szCs w:val="24"/>
          <w:highlight w:val="none"/>
          <w:lang w:val="en-US" w:eastAsia="zh-CN"/>
        </w:rPr>
        <w:t>应急响应方案</w:t>
      </w:r>
    </w:p>
    <w:p w14:paraId="2A264B5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①响应时间；②响应措施；③应急配送</w:t>
      </w:r>
      <w:r>
        <w:rPr>
          <w:rFonts w:hint="eastAsia" w:ascii="宋体" w:hAnsi="宋体" w:eastAsia="宋体" w:cs="宋体"/>
          <w:color w:val="auto"/>
          <w:sz w:val="24"/>
          <w:szCs w:val="24"/>
          <w:highlight w:val="none"/>
        </w:rPr>
        <w:t>。</w:t>
      </w:r>
    </w:p>
    <w:p w14:paraId="4501C5D3">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p>
    <w:p w14:paraId="53928157">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p>
    <w:p w14:paraId="67C2CE05">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注：本章带</w:t>
      </w:r>
      <w:r>
        <w:rPr>
          <w:rFonts w:hint="eastAsia" w:ascii="宋体" w:hAnsi="宋体" w:eastAsia="宋体" w:cs="宋体"/>
          <w:color w:val="auto"/>
          <w:sz w:val="24"/>
          <w:szCs w:val="24"/>
          <w:highlight w:val="none"/>
          <w:lang w:val="en-US" w:eastAsia="zh-CN"/>
        </w:rPr>
        <w:t>★内容为实质性要求，不满足为无效响应。</w:t>
      </w:r>
      <w:r>
        <w:rPr>
          <w:rStyle w:val="14"/>
          <w:rFonts w:hint="eastAsia" w:ascii="仿宋" w:hAnsi="仿宋" w:eastAsia="仿宋" w:cs="仿宋"/>
          <w:b/>
          <w:bCs w:val="0"/>
          <w:color w:val="auto"/>
          <w:sz w:val="28"/>
          <w:szCs w:val="28"/>
          <w:highlight w:val="none"/>
          <w:lang w:val="en-US" w:eastAsia="zh-CN"/>
        </w:rPr>
        <w:t>1、本次采购预算10万元仅供参考，以每年实际采购量发生费用为准。如比选人需采购清单外的办公用品，按比选人认可的大型超市/市场平均价作为参考价，结算价=参考价*（1－成交下浮率）。</w:t>
      </w:r>
    </w:p>
    <w:p w14:paraId="0A6A40C8">
      <w:pPr>
        <w:spacing w:before="198" w:line="225" w:lineRule="auto"/>
        <w:ind w:left="3099"/>
        <w:rPr>
          <w:rFonts w:ascii="宋体" w:hAnsi="宋体" w:eastAsia="宋体" w:cs="宋体"/>
          <w:sz w:val="35"/>
          <w:szCs w:val="35"/>
        </w:rPr>
      </w:pPr>
    </w:p>
    <w:p w14:paraId="7823AFCD">
      <w:pPr>
        <w:bidi w:val="0"/>
        <w:rPr>
          <w:rFonts w:hint="eastAsia" w:ascii="方正仿宋_GB2312" w:hAnsi="方正仿宋_GB2312" w:eastAsia="方正仿宋_GB2312" w:cs="方正仿宋_GB2312"/>
          <w:sz w:val="32"/>
          <w:szCs w:val="32"/>
        </w:rPr>
      </w:pPr>
    </w:p>
    <w:p w14:paraId="19274619">
      <w:pPr>
        <w:spacing w:before="102" w:line="228" w:lineRule="auto"/>
        <w:ind w:left="44"/>
        <w:rPr>
          <w:rFonts w:hint="eastAsia" w:ascii="仿宋" w:hAnsi="仿宋" w:eastAsia="仿宋" w:cs="仿宋"/>
          <w:spacing w:val="8"/>
          <w:kern w:val="2"/>
          <w:sz w:val="31"/>
          <w:szCs w:val="31"/>
          <w:lang w:val="en-US" w:eastAsia="zh-CN" w:bidi="ar-SA"/>
        </w:rPr>
      </w:pPr>
    </w:p>
    <w:p w14:paraId="49972415">
      <w:pPr>
        <w:spacing w:before="102" w:line="228" w:lineRule="auto"/>
        <w:ind w:left="44"/>
        <w:rPr>
          <w:rFonts w:hint="eastAsia" w:ascii="仿宋" w:hAnsi="仿宋" w:eastAsia="仿宋" w:cs="仿宋"/>
          <w:spacing w:val="8"/>
          <w:kern w:val="2"/>
          <w:sz w:val="31"/>
          <w:szCs w:val="31"/>
          <w:lang w:val="en-US" w:eastAsia="zh-CN" w:bidi="ar-SA"/>
        </w:rPr>
      </w:pPr>
    </w:p>
    <w:p w14:paraId="1AC987DD">
      <w:pPr>
        <w:pStyle w:val="2"/>
        <w:shd w:val="clear" w:color="auto" w:fill="auto"/>
        <w:bidi w:val="0"/>
        <w:jc w:val="center"/>
        <w:rPr>
          <w:rFonts w:hint="eastAsia" w:ascii="宋体" w:hAnsi="宋体" w:eastAsia="宋体" w:cs="宋体"/>
          <w:b/>
          <w:color w:val="auto"/>
          <w:highlight w:val="none"/>
        </w:rPr>
      </w:pPr>
    </w:p>
    <w:p w14:paraId="5530DBF5">
      <w:pPr>
        <w:pStyle w:val="2"/>
        <w:shd w:val="clear" w:color="auto" w:fill="auto"/>
        <w:bidi w:val="0"/>
        <w:jc w:val="center"/>
        <w:rPr>
          <w:rFonts w:hint="eastAsia" w:ascii="宋体" w:hAnsi="宋体" w:eastAsia="宋体" w:cs="宋体"/>
          <w:b/>
          <w:color w:val="auto"/>
          <w:highlight w:val="none"/>
        </w:rPr>
      </w:pPr>
    </w:p>
    <w:p w14:paraId="26FDCE3A">
      <w:pPr>
        <w:rPr>
          <w:rFonts w:hint="eastAsia" w:ascii="宋体" w:hAnsi="宋体" w:eastAsia="宋体" w:cs="宋体"/>
          <w:b/>
          <w:color w:val="auto"/>
          <w:highlight w:val="none"/>
        </w:rPr>
      </w:pPr>
    </w:p>
    <w:p w14:paraId="43AA8C36">
      <w:pPr>
        <w:pStyle w:val="19"/>
        <w:rPr>
          <w:rFonts w:hint="eastAsia" w:ascii="宋体" w:hAnsi="宋体" w:eastAsia="宋体" w:cs="宋体"/>
          <w:b/>
          <w:color w:val="auto"/>
          <w:highlight w:val="none"/>
        </w:rPr>
      </w:pPr>
    </w:p>
    <w:p w14:paraId="525746AF">
      <w:pPr>
        <w:pStyle w:val="19"/>
        <w:rPr>
          <w:rFonts w:hint="eastAsia" w:ascii="宋体" w:hAnsi="宋体" w:eastAsia="宋体" w:cs="宋体"/>
          <w:b/>
          <w:color w:val="auto"/>
          <w:highlight w:val="none"/>
        </w:rPr>
      </w:pPr>
    </w:p>
    <w:p w14:paraId="51F9BB4A">
      <w:pPr>
        <w:pStyle w:val="2"/>
        <w:shd w:val="clear" w:color="auto" w:fill="auto"/>
        <w:bidi w:val="0"/>
        <w:jc w:val="center"/>
        <w:rPr>
          <w:rFonts w:hint="eastAsia" w:ascii="宋体" w:hAnsi="宋体" w:eastAsia="宋体" w:cs="宋体"/>
          <w:b/>
          <w:color w:val="auto"/>
          <w:highlight w:val="none"/>
        </w:rPr>
      </w:pPr>
    </w:p>
    <w:p w14:paraId="42214663">
      <w:pPr>
        <w:pStyle w:val="2"/>
        <w:shd w:val="clear" w:color="auto" w:fill="auto"/>
        <w:bidi w:val="0"/>
        <w:jc w:val="center"/>
        <w:rPr>
          <w:rFonts w:hint="eastAsia" w:ascii="宋体" w:hAnsi="宋体" w:eastAsia="宋体" w:cs="宋体"/>
          <w:b/>
          <w:color w:val="auto"/>
          <w:highlight w:val="none"/>
        </w:rPr>
      </w:pPr>
    </w:p>
    <w:p w14:paraId="2CE15B80">
      <w:pPr>
        <w:pStyle w:val="2"/>
        <w:shd w:val="clear" w:color="auto" w:fill="auto"/>
        <w:bidi w:val="0"/>
        <w:jc w:val="center"/>
        <w:rPr>
          <w:rFonts w:hint="eastAsia" w:ascii="宋体" w:hAnsi="宋体" w:eastAsia="宋体" w:cs="宋体"/>
          <w:b/>
          <w:color w:val="auto"/>
          <w:highlight w:val="none"/>
        </w:rPr>
      </w:pPr>
    </w:p>
    <w:p w14:paraId="743FFA98">
      <w:pPr>
        <w:pStyle w:val="2"/>
        <w:shd w:val="clear" w:color="auto" w:fill="auto"/>
        <w:bidi w:val="0"/>
        <w:jc w:val="center"/>
        <w:rPr>
          <w:rFonts w:hint="eastAsia" w:ascii="宋体" w:hAnsi="宋体" w:eastAsia="宋体" w:cs="宋体"/>
          <w:b/>
          <w:color w:val="auto"/>
          <w:highlight w:val="none"/>
        </w:rPr>
      </w:pPr>
      <w:r>
        <w:rPr>
          <w:rFonts w:hint="eastAsia" w:ascii="宋体" w:hAnsi="宋体" w:eastAsia="宋体" w:cs="宋体"/>
          <w:b/>
          <w:color w:val="auto"/>
          <w:highlight w:val="none"/>
        </w:rPr>
        <w:t>XXX方案</w:t>
      </w:r>
    </w:p>
    <w:p w14:paraId="00FD4F2C">
      <w:pPr>
        <w:shd w:val="clear" w:color="auto" w:fill="auto"/>
        <w:spacing w:line="360" w:lineRule="exact"/>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注：供应商根据磋商文件要求结合自身情况自行拟定</w:t>
      </w:r>
      <w:r>
        <w:rPr>
          <w:rFonts w:hint="eastAsia" w:hAnsi="宋体" w:eastAsia="宋体" w:cs="宋体"/>
          <w:b w:val="0"/>
          <w:bCs/>
          <w:color w:val="auto"/>
          <w:sz w:val="24"/>
          <w:szCs w:val="24"/>
          <w:highlight w:val="none"/>
          <w:lang w:eastAsia="zh-CN"/>
        </w:rPr>
        <w:t>。</w:t>
      </w:r>
    </w:p>
    <w:p w14:paraId="601E6EF5">
      <w:pPr>
        <w:pStyle w:val="5"/>
        <w:shd w:val="clear" w:color="auto" w:fill="auto"/>
        <w:rPr>
          <w:rFonts w:hint="eastAsia" w:ascii="宋体" w:hAnsi="宋体" w:eastAsia="宋体" w:cs="宋体"/>
          <w:bCs/>
          <w:color w:val="auto"/>
          <w:sz w:val="32"/>
          <w:szCs w:val="20"/>
          <w:highlight w:val="none"/>
          <w:lang w:val="en-US" w:eastAsia="zh-CN"/>
        </w:rPr>
      </w:pPr>
    </w:p>
    <w:p w14:paraId="2EE0DC4F">
      <w:pPr>
        <w:pStyle w:val="5"/>
        <w:shd w:val="clear" w:color="auto" w:fill="auto"/>
        <w:rPr>
          <w:rFonts w:hint="eastAsia" w:ascii="宋体" w:hAnsi="宋体" w:eastAsia="宋体" w:cs="宋体"/>
          <w:color w:val="auto"/>
          <w:highlight w:val="none"/>
          <w:lang w:val="en-US" w:eastAsia="zh-CN"/>
        </w:rPr>
      </w:pPr>
    </w:p>
    <w:p w14:paraId="17A85092">
      <w:pPr>
        <w:pStyle w:val="5"/>
        <w:shd w:val="clear" w:color="auto" w:fill="auto"/>
        <w:rPr>
          <w:rFonts w:hint="eastAsia" w:ascii="宋体" w:hAnsi="宋体" w:eastAsia="宋体" w:cs="宋体"/>
          <w:color w:val="auto"/>
          <w:highlight w:val="none"/>
          <w:lang w:val="en-US" w:eastAsia="zh-CN"/>
        </w:rPr>
      </w:pPr>
    </w:p>
    <w:p w14:paraId="4A6E6D40">
      <w:pPr>
        <w:pStyle w:val="5"/>
        <w:shd w:val="clear" w:color="auto" w:fill="auto"/>
        <w:rPr>
          <w:rFonts w:hint="eastAsia" w:ascii="宋体" w:hAnsi="宋体" w:eastAsia="宋体" w:cs="宋体"/>
          <w:color w:val="auto"/>
          <w:highlight w:val="none"/>
          <w:lang w:val="en-US" w:eastAsia="zh-CN"/>
        </w:rPr>
      </w:pPr>
    </w:p>
    <w:p w14:paraId="74EE0417">
      <w:pPr>
        <w:pStyle w:val="5"/>
        <w:shd w:val="clear" w:color="auto" w:fill="auto"/>
        <w:rPr>
          <w:rFonts w:hint="eastAsia" w:ascii="宋体" w:hAnsi="宋体" w:eastAsia="宋体" w:cs="宋体"/>
          <w:color w:val="auto"/>
          <w:highlight w:val="none"/>
          <w:lang w:val="en-US" w:eastAsia="zh-CN"/>
        </w:rPr>
      </w:pPr>
    </w:p>
    <w:p w14:paraId="4F2F6EBE">
      <w:pPr>
        <w:pStyle w:val="5"/>
        <w:shd w:val="clear" w:color="auto" w:fill="auto"/>
        <w:rPr>
          <w:rFonts w:hint="eastAsia" w:ascii="宋体" w:hAnsi="宋体" w:eastAsia="宋体" w:cs="宋体"/>
          <w:color w:val="auto"/>
          <w:highlight w:val="none"/>
          <w:lang w:val="en-US" w:eastAsia="zh-CN"/>
        </w:rPr>
      </w:pPr>
    </w:p>
    <w:p w14:paraId="7D08A9A4">
      <w:pPr>
        <w:shd w:val="clear" w:color="auto" w:fill="auto"/>
        <w:spacing w:line="360" w:lineRule="exact"/>
        <w:ind w:firstLine="482" w:firstLineChars="200"/>
        <w:jc w:val="center"/>
        <w:rPr>
          <w:rFonts w:hint="eastAsia" w:ascii="宋体" w:hAnsi="宋体" w:eastAsia="宋体" w:cs="宋体"/>
          <w:b/>
          <w:color w:val="auto"/>
          <w:sz w:val="24"/>
          <w:highlight w:val="none"/>
        </w:rPr>
      </w:pPr>
    </w:p>
    <w:p w14:paraId="2ABB7933">
      <w:pPr>
        <w:shd w:val="clear" w:color="auto" w:fill="auto"/>
        <w:spacing w:line="360" w:lineRule="exact"/>
        <w:ind w:firstLine="482" w:firstLineChars="200"/>
        <w:jc w:val="center"/>
        <w:rPr>
          <w:rFonts w:hint="eastAsia" w:ascii="宋体" w:hAnsi="宋体" w:eastAsia="宋体" w:cs="宋体"/>
          <w:b/>
          <w:color w:val="auto"/>
          <w:sz w:val="24"/>
          <w:highlight w:val="none"/>
        </w:rPr>
      </w:pPr>
    </w:p>
    <w:p w14:paraId="02F95F07">
      <w:pPr>
        <w:shd w:val="clear" w:color="auto" w:fill="auto"/>
        <w:spacing w:line="360" w:lineRule="exact"/>
        <w:ind w:firstLine="482" w:firstLineChars="200"/>
        <w:jc w:val="center"/>
        <w:rPr>
          <w:rFonts w:hint="eastAsia" w:ascii="宋体" w:hAnsi="宋体" w:eastAsia="宋体" w:cs="宋体"/>
          <w:b/>
          <w:color w:val="auto"/>
          <w:sz w:val="24"/>
          <w:highlight w:val="none"/>
        </w:rPr>
      </w:pPr>
    </w:p>
    <w:p w14:paraId="442B46CF">
      <w:pPr>
        <w:shd w:val="clear" w:color="auto" w:fill="auto"/>
        <w:adjustRightInd w:val="0"/>
        <w:spacing w:line="480" w:lineRule="exact"/>
        <w:ind w:firstLine="512" w:firstLineChars="200"/>
        <w:rPr>
          <w:rFonts w:hint="eastAsia" w:ascii="宋体" w:hAnsi="宋体" w:eastAsia="宋体" w:cs="宋体"/>
          <w:color w:val="auto"/>
          <w:spacing w:val="8"/>
          <w:sz w:val="24"/>
          <w:highlight w:val="none"/>
        </w:rPr>
      </w:pPr>
    </w:p>
    <w:p w14:paraId="538A36A9">
      <w:pPr>
        <w:shd w:val="clear" w:color="auto" w:fill="auto"/>
        <w:spacing w:line="480" w:lineRule="exact"/>
        <w:ind w:firstLine="482" w:firstLineChars="200"/>
        <w:jc w:val="center"/>
        <w:rPr>
          <w:rFonts w:hint="eastAsia" w:ascii="宋体" w:hAnsi="宋体" w:eastAsia="宋体" w:cs="宋体"/>
          <w:b/>
          <w:color w:val="auto"/>
          <w:sz w:val="24"/>
          <w:highlight w:val="none"/>
        </w:rPr>
      </w:pPr>
    </w:p>
    <w:p w14:paraId="00F1E299">
      <w:pPr>
        <w:shd w:val="clear" w:color="auto" w:fill="auto"/>
        <w:spacing w:line="480" w:lineRule="exact"/>
        <w:ind w:firstLine="482" w:firstLineChars="200"/>
        <w:jc w:val="center"/>
        <w:rPr>
          <w:rFonts w:hint="eastAsia" w:ascii="宋体" w:hAnsi="宋体" w:eastAsia="宋体" w:cs="宋体"/>
          <w:b/>
          <w:color w:val="auto"/>
          <w:sz w:val="24"/>
          <w:highlight w:val="none"/>
        </w:rPr>
      </w:pPr>
    </w:p>
    <w:p w14:paraId="44826D0E">
      <w:pPr>
        <w:keepNext w:val="0"/>
        <w:keepLines w:val="0"/>
        <w:pageBreakBefore w:val="0"/>
        <w:widowControl w:val="0"/>
        <w:shd w:val="clear" w:color="auto" w:fill="auto"/>
        <w:kinsoku/>
        <w:wordWrap/>
        <w:overflowPunct/>
        <w:topLinePunct w:val="0"/>
        <w:autoSpaceDE/>
        <w:autoSpaceDN/>
        <w:bidi w:val="0"/>
        <w:adjustRightInd w:val="0"/>
        <w:snapToGrid/>
        <w:spacing w:line="580" w:lineRule="exact"/>
        <w:textAlignment w:val="auto"/>
        <w:rPr>
          <w:rFonts w:hint="eastAsia" w:ascii="宋体" w:hAnsi="宋体" w:eastAsia="宋体" w:cs="宋体"/>
          <w:bCs/>
          <w:color w:val="auto"/>
          <w:spacing w:val="8"/>
          <w:sz w:val="24"/>
          <w:highlight w:val="none"/>
        </w:rPr>
      </w:pPr>
    </w:p>
    <w:p w14:paraId="06CA5A5E">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firstLine="512" w:firstLineChars="200"/>
        <w:jc w:val="center"/>
        <w:textAlignment w:val="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 xml:space="preserve">               供应商名称：      （盖章）</w:t>
      </w:r>
    </w:p>
    <w:p w14:paraId="036AE522">
      <w:pPr>
        <w:keepNext w:val="0"/>
        <w:keepLines w:val="0"/>
        <w:pageBreakBefore w:val="0"/>
        <w:widowControl w:val="0"/>
        <w:shd w:val="clear" w:color="auto" w:fill="auto"/>
        <w:kinsoku/>
        <w:wordWrap/>
        <w:overflowPunct/>
        <w:topLinePunct w:val="0"/>
        <w:autoSpaceDE/>
        <w:autoSpaceDN/>
        <w:bidi w:val="0"/>
        <w:snapToGrid/>
        <w:spacing w:line="580" w:lineRule="exact"/>
        <w:ind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w:t>
      </w:r>
    </w:p>
    <w:p w14:paraId="00C17185">
      <w:pPr>
        <w:shd w:val="clear" w:color="auto" w:fill="auto"/>
        <w:adjustRightInd w:val="0"/>
        <w:spacing w:line="320" w:lineRule="exact"/>
        <w:rPr>
          <w:rFonts w:hint="eastAsia" w:ascii="宋体" w:hAnsi="宋体" w:eastAsia="宋体" w:cs="宋体"/>
          <w:b/>
          <w:bCs/>
          <w:color w:val="auto"/>
          <w:spacing w:val="8"/>
          <w:sz w:val="20"/>
          <w:szCs w:val="30"/>
          <w:highlight w:val="none"/>
        </w:rPr>
      </w:pPr>
    </w:p>
    <w:p w14:paraId="6E0B6707">
      <w:pPr>
        <w:shd w:val="clear" w:color="auto" w:fill="auto"/>
        <w:adjustRightInd w:val="0"/>
        <w:spacing w:line="320" w:lineRule="exact"/>
        <w:rPr>
          <w:rFonts w:hint="eastAsia" w:ascii="宋体" w:hAnsi="宋体" w:eastAsia="宋体" w:cs="宋体"/>
          <w:b/>
          <w:bCs/>
          <w:color w:val="auto"/>
          <w:spacing w:val="8"/>
          <w:sz w:val="20"/>
          <w:szCs w:val="30"/>
          <w:highlight w:val="none"/>
        </w:rPr>
      </w:pPr>
    </w:p>
    <w:p w14:paraId="27E85014">
      <w:pPr>
        <w:shd w:val="clear" w:color="auto" w:fill="auto"/>
        <w:adjustRightInd w:val="0"/>
        <w:spacing w:line="320" w:lineRule="exact"/>
        <w:rPr>
          <w:rFonts w:hint="eastAsia" w:ascii="宋体" w:hAnsi="宋体" w:eastAsia="宋体" w:cs="宋体"/>
          <w:b/>
          <w:bCs/>
          <w:color w:val="auto"/>
          <w:spacing w:val="8"/>
          <w:sz w:val="20"/>
          <w:szCs w:val="30"/>
          <w:highlight w:val="none"/>
        </w:rPr>
      </w:pPr>
    </w:p>
    <w:p w14:paraId="7C4D96C0">
      <w:pPr>
        <w:spacing w:before="102" w:line="228" w:lineRule="auto"/>
        <w:ind w:left="44"/>
        <w:rPr>
          <w:rFonts w:hint="eastAsia" w:ascii="仿宋" w:hAnsi="仿宋" w:eastAsia="仿宋" w:cs="仿宋"/>
          <w:spacing w:val="8"/>
          <w:kern w:val="2"/>
          <w:sz w:val="31"/>
          <w:szCs w:val="31"/>
          <w:lang w:val="en-US" w:eastAsia="zh-CN" w:bidi="ar-SA"/>
        </w:rPr>
      </w:pPr>
    </w:p>
    <w:p w14:paraId="355B07AC">
      <w:pPr>
        <w:spacing w:before="102" w:line="228" w:lineRule="auto"/>
        <w:ind w:left="44"/>
        <w:rPr>
          <w:rFonts w:hint="eastAsia" w:ascii="仿宋" w:hAnsi="仿宋" w:eastAsia="仿宋" w:cs="仿宋"/>
          <w:spacing w:val="8"/>
          <w:kern w:val="2"/>
          <w:sz w:val="31"/>
          <w:szCs w:val="31"/>
          <w:lang w:val="en-US" w:eastAsia="zh-CN" w:bidi="ar-SA"/>
        </w:rPr>
      </w:pPr>
    </w:p>
    <w:p w14:paraId="0C59AFCD">
      <w:pPr>
        <w:spacing w:before="102" w:line="228" w:lineRule="auto"/>
        <w:ind w:left="44"/>
        <w:rPr>
          <w:rFonts w:hint="eastAsia" w:ascii="仿宋" w:hAnsi="仿宋" w:eastAsia="仿宋" w:cs="仿宋"/>
          <w:spacing w:val="8"/>
          <w:kern w:val="2"/>
          <w:sz w:val="31"/>
          <w:szCs w:val="31"/>
          <w:lang w:val="en-US" w:eastAsia="zh-CN" w:bidi="ar-SA"/>
        </w:rPr>
      </w:pPr>
    </w:p>
    <w:p w14:paraId="1EA22EED">
      <w:pPr>
        <w:spacing w:before="102" w:line="228" w:lineRule="auto"/>
        <w:ind w:left="44"/>
        <w:rPr>
          <w:rFonts w:hint="eastAsia" w:ascii="仿宋" w:hAnsi="仿宋" w:eastAsia="仿宋" w:cs="仿宋"/>
          <w:spacing w:val="8"/>
          <w:kern w:val="2"/>
          <w:sz w:val="31"/>
          <w:szCs w:val="31"/>
          <w:lang w:val="en-US" w:eastAsia="zh-CN" w:bidi="ar-SA"/>
        </w:rPr>
      </w:pPr>
    </w:p>
    <w:p w14:paraId="5ECFEB40">
      <w:pPr>
        <w:spacing w:before="102" w:line="228" w:lineRule="auto"/>
        <w:ind w:left="44"/>
        <w:rPr>
          <w:rFonts w:hint="eastAsia" w:ascii="仿宋" w:hAnsi="仿宋" w:eastAsia="仿宋" w:cs="仿宋"/>
          <w:spacing w:val="8"/>
          <w:kern w:val="2"/>
          <w:sz w:val="31"/>
          <w:szCs w:val="31"/>
          <w:lang w:val="en-US" w:eastAsia="zh-CN" w:bidi="ar-SA"/>
        </w:rPr>
      </w:pPr>
    </w:p>
    <w:p w14:paraId="71255FE6">
      <w:pPr>
        <w:spacing w:before="102" w:line="228" w:lineRule="auto"/>
        <w:ind w:left="44"/>
        <w:rPr>
          <w:rFonts w:hint="eastAsia" w:ascii="仿宋" w:hAnsi="仿宋" w:eastAsia="仿宋" w:cs="仿宋"/>
          <w:spacing w:val="8"/>
          <w:kern w:val="2"/>
          <w:sz w:val="31"/>
          <w:szCs w:val="31"/>
          <w:lang w:val="en-US" w:eastAsia="zh-CN" w:bidi="ar-SA"/>
        </w:rPr>
      </w:pPr>
    </w:p>
    <w:p w14:paraId="2318EA8B">
      <w:pPr>
        <w:spacing w:before="102" w:line="228" w:lineRule="auto"/>
        <w:ind w:left="44"/>
        <w:rPr>
          <w:rFonts w:hint="eastAsia" w:ascii="仿宋" w:hAnsi="仿宋" w:eastAsia="仿宋" w:cs="仿宋"/>
          <w:spacing w:val="8"/>
          <w:kern w:val="2"/>
          <w:sz w:val="31"/>
          <w:szCs w:val="31"/>
          <w:lang w:val="en-US" w:eastAsia="zh-CN" w:bidi="ar-SA"/>
        </w:rPr>
      </w:pPr>
    </w:p>
    <w:p w14:paraId="707034C3">
      <w:pPr>
        <w:spacing w:before="102" w:line="228" w:lineRule="auto"/>
        <w:ind w:left="44"/>
        <w:rPr>
          <w:rFonts w:hint="eastAsia" w:ascii="仿宋" w:hAnsi="仿宋" w:eastAsia="仿宋" w:cs="仿宋"/>
          <w:spacing w:val="8"/>
          <w:kern w:val="2"/>
          <w:sz w:val="31"/>
          <w:szCs w:val="31"/>
          <w:lang w:val="en-US" w:eastAsia="zh-CN" w:bidi="ar-SA"/>
        </w:rPr>
      </w:pPr>
    </w:p>
    <w:p w14:paraId="521BA9BE">
      <w:pPr>
        <w:spacing w:before="102" w:line="228" w:lineRule="auto"/>
        <w:ind w:left="44"/>
        <w:rPr>
          <w:rFonts w:hint="eastAsia" w:ascii="仿宋" w:hAnsi="仿宋" w:eastAsia="仿宋" w:cs="仿宋"/>
          <w:spacing w:val="8"/>
          <w:kern w:val="2"/>
          <w:sz w:val="31"/>
          <w:szCs w:val="31"/>
          <w:lang w:val="en-US" w:eastAsia="zh-CN" w:bidi="ar-SA"/>
        </w:rPr>
      </w:pPr>
    </w:p>
    <w:p w14:paraId="0AF7F9B0">
      <w:pPr>
        <w:spacing w:before="102" w:line="228" w:lineRule="auto"/>
        <w:ind w:left="44"/>
        <w:rPr>
          <w:rFonts w:hint="eastAsia" w:ascii="仿宋" w:hAnsi="仿宋" w:eastAsia="仿宋" w:cs="仿宋"/>
          <w:spacing w:val="8"/>
          <w:kern w:val="2"/>
          <w:sz w:val="31"/>
          <w:szCs w:val="31"/>
          <w:lang w:val="en-US" w:eastAsia="zh-CN" w:bidi="ar-SA"/>
        </w:rPr>
      </w:pPr>
    </w:p>
    <w:p w14:paraId="2D000C40">
      <w:pPr>
        <w:spacing w:before="139" w:line="224" w:lineRule="auto"/>
        <w:ind w:left="2372"/>
        <w:outlineLvl w:val="0"/>
        <w:rPr>
          <w:rFonts w:ascii="宋体" w:hAnsi="宋体" w:eastAsia="宋体" w:cs="宋体"/>
          <w:sz w:val="35"/>
          <w:szCs w:val="35"/>
        </w:rPr>
      </w:pPr>
      <w:r>
        <w:rPr>
          <w:rFonts w:ascii="宋体" w:hAnsi="宋体" w:eastAsia="宋体" w:cs="宋体"/>
          <w:b/>
          <w:bCs/>
          <w:spacing w:val="2"/>
          <w:sz w:val="35"/>
          <w:szCs w:val="35"/>
        </w:rPr>
        <w:t>第三章响应文件格式</w:t>
      </w:r>
    </w:p>
    <w:p w14:paraId="5E8728F9">
      <w:pPr>
        <w:pStyle w:val="4"/>
        <w:spacing w:line="249" w:lineRule="auto"/>
      </w:pPr>
    </w:p>
    <w:p w14:paraId="53F62E60">
      <w:pPr>
        <w:pStyle w:val="4"/>
        <w:spacing w:line="250" w:lineRule="auto"/>
      </w:pPr>
    </w:p>
    <w:p w14:paraId="12CCEF6F">
      <w:pPr>
        <w:pStyle w:val="4"/>
        <w:spacing w:line="250" w:lineRule="auto"/>
      </w:pPr>
    </w:p>
    <w:p w14:paraId="743DF7B7">
      <w:pPr>
        <w:pStyle w:val="4"/>
        <w:spacing w:line="250" w:lineRule="auto"/>
      </w:pPr>
    </w:p>
    <w:p w14:paraId="4CC39C06">
      <w:pPr>
        <w:spacing w:before="101" w:line="232" w:lineRule="auto"/>
        <w:ind w:left="3056"/>
        <w:rPr>
          <w:rFonts w:ascii="楷体" w:hAnsi="楷体" w:eastAsia="楷体" w:cs="楷体"/>
          <w:sz w:val="31"/>
          <w:szCs w:val="31"/>
        </w:rPr>
      </w:pPr>
      <w:r>
        <w:rPr>
          <w:rFonts w:ascii="楷体" w:hAnsi="楷体" w:eastAsia="楷体" w:cs="楷体"/>
          <w:spacing w:val="8"/>
          <w:sz w:val="31"/>
          <w:szCs w:val="31"/>
        </w:rPr>
        <w:t>梓潼县人民医院</w:t>
      </w:r>
    </w:p>
    <w:p w14:paraId="4F74AFD7">
      <w:pPr>
        <w:spacing w:before="234" w:line="230" w:lineRule="auto"/>
        <w:jc w:val="center"/>
        <w:rPr>
          <w:rFonts w:ascii="楷体" w:hAnsi="楷体" w:eastAsia="楷体" w:cs="楷体"/>
          <w:sz w:val="31"/>
          <w:szCs w:val="31"/>
        </w:rPr>
      </w:pPr>
      <w:r>
        <w:rPr>
          <w:rFonts w:hint="eastAsia" w:ascii="楷体" w:hAnsi="楷体" w:eastAsia="楷体" w:cs="楷体"/>
          <w:b/>
          <w:bCs/>
          <w:spacing w:val="4"/>
          <w:sz w:val="31"/>
          <w:szCs w:val="31"/>
          <w:lang w:eastAsia="zh-CN"/>
        </w:rPr>
        <w:t>五金耗材配送</w:t>
      </w:r>
      <w:r>
        <w:rPr>
          <w:rFonts w:ascii="楷体" w:hAnsi="楷体" w:eastAsia="楷体" w:cs="楷体"/>
          <w:b/>
          <w:bCs/>
          <w:spacing w:val="4"/>
          <w:sz w:val="31"/>
          <w:szCs w:val="31"/>
        </w:rPr>
        <w:t>采购项目</w:t>
      </w:r>
    </w:p>
    <w:p w14:paraId="19E0274B">
      <w:pPr>
        <w:pStyle w:val="4"/>
        <w:spacing w:line="241" w:lineRule="auto"/>
      </w:pPr>
    </w:p>
    <w:p w14:paraId="434AAE23">
      <w:pPr>
        <w:pStyle w:val="4"/>
        <w:spacing w:line="241" w:lineRule="auto"/>
      </w:pPr>
      <w:r>
        <mc:AlternateContent>
          <mc:Choice Requires="wps">
            <w:drawing>
              <wp:anchor distT="0" distB="0" distL="114300" distR="114300" simplePos="0" relativeHeight="251659264" behindDoc="0" locked="0" layoutInCell="1" allowOverlap="1">
                <wp:simplePos x="0" y="0"/>
                <wp:positionH relativeFrom="column">
                  <wp:posOffset>2266315</wp:posOffset>
                </wp:positionH>
                <wp:positionV relativeFrom="paragraph">
                  <wp:posOffset>71120</wp:posOffset>
                </wp:positionV>
                <wp:extent cx="658495" cy="290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8495" cy="2904490"/>
                        </a:xfrm>
                        <a:prstGeom prst="rect">
                          <a:avLst/>
                        </a:prstGeom>
                        <a:noFill/>
                        <a:ln>
                          <a:noFill/>
                        </a:ln>
                      </wps:spPr>
                      <wps:txbx>
                        <w:txbxContent>
                          <w:p w14:paraId="05C96E03">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wps:txbx>
                      <wps:bodyPr vert="eaVert" lIns="0" tIns="0" rIns="0" bIns="0" upright="1"/>
                    </wps:wsp>
                  </a:graphicData>
                </a:graphic>
              </wp:anchor>
            </w:drawing>
          </mc:Choice>
          <mc:Fallback>
            <w:pict>
              <v:shape id="_x0000_s1026" o:spid="_x0000_s1026" o:spt="202" type="#_x0000_t202" style="position:absolute;left:0pt;margin-left:178.45pt;margin-top:5.6pt;height:228.7pt;width:51.85pt;z-index:251659264;mso-width-relative:page;mso-height-relative:page;" filled="f" stroked="f" coordsize="21600,21600" o:gfxdata="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LD+wvXAAAACgEAAA8AAAAAAAAAAQAgAAAAIgAAAGRycy9kb3ducmV2&#10;LnhtbFBLAQIUABQAAAAIAIdO4kBaU3rdxAEAAIADAAAOAAAAAAAAAAEAIAAAACYBAABkcnMvZTJv&#10;RG9jLnhtbFBLBQYAAAAABgAGAFkBAABcBQAAAAA=&#10;">
                <v:fill on="f" focussize="0,0"/>
                <v:stroke on="f"/>
                <v:imagedata o:title=""/>
                <o:lock v:ext="edit" aspectratio="f"/>
                <v:textbox inset="0mm,0mm,0mm,0mm" style="layout-flow:vertical-ideographic;">
                  <w:txbxContent>
                    <w:p w14:paraId="05C96E03">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v:textbox>
              </v:shape>
            </w:pict>
          </mc:Fallback>
        </mc:AlternateContent>
      </w:r>
    </w:p>
    <w:p w14:paraId="4B7E844B">
      <w:pPr>
        <w:pStyle w:val="4"/>
        <w:spacing w:line="241" w:lineRule="auto"/>
      </w:pPr>
    </w:p>
    <w:p w14:paraId="6CAF7B75">
      <w:pPr>
        <w:pStyle w:val="4"/>
        <w:spacing w:line="241" w:lineRule="auto"/>
      </w:pPr>
    </w:p>
    <w:p w14:paraId="71AD9E36">
      <w:pPr>
        <w:pStyle w:val="4"/>
        <w:spacing w:line="241" w:lineRule="auto"/>
      </w:pPr>
    </w:p>
    <w:p w14:paraId="1121FD2D">
      <w:pPr>
        <w:pStyle w:val="4"/>
        <w:spacing w:line="241" w:lineRule="auto"/>
      </w:pPr>
    </w:p>
    <w:p w14:paraId="3CBDC08F">
      <w:pPr>
        <w:pStyle w:val="4"/>
        <w:spacing w:line="242" w:lineRule="auto"/>
      </w:pPr>
    </w:p>
    <w:p w14:paraId="374BC38F">
      <w:pPr>
        <w:pStyle w:val="4"/>
        <w:spacing w:line="242" w:lineRule="auto"/>
      </w:pPr>
    </w:p>
    <w:p w14:paraId="54333128">
      <w:pPr>
        <w:pStyle w:val="4"/>
        <w:spacing w:line="242" w:lineRule="auto"/>
      </w:pPr>
    </w:p>
    <w:p w14:paraId="68B40B6C">
      <w:pPr>
        <w:pStyle w:val="4"/>
        <w:spacing w:line="242" w:lineRule="auto"/>
      </w:pPr>
    </w:p>
    <w:p w14:paraId="22F2275D">
      <w:pPr>
        <w:pStyle w:val="4"/>
        <w:spacing w:line="242" w:lineRule="auto"/>
      </w:pPr>
    </w:p>
    <w:p w14:paraId="40347D25">
      <w:pPr>
        <w:pStyle w:val="4"/>
        <w:spacing w:line="242" w:lineRule="auto"/>
      </w:pPr>
    </w:p>
    <w:p w14:paraId="56396E0B">
      <w:pPr>
        <w:pStyle w:val="4"/>
        <w:spacing w:line="242" w:lineRule="auto"/>
      </w:pPr>
    </w:p>
    <w:p w14:paraId="65631253">
      <w:pPr>
        <w:pStyle w:val="4"/>
        <w:spacing w:line="242" w:lineRule="auto"/>
      </w:pPr>
    </w:p>
    <w:p w14:paraId="198E0EC2">
      <w:pPr>
        <w:pStyle w:val="4"/>
        <w:spacing w:line="242" w:lineRule="auto"/>
      </w:pPr>
    </w:p>
    <w:p w14:paraId="59289FC6">
      <w:pPr>
        <w:pStyle w:val="4"/>
        <w:spacing w:line="242" w:lineRule="auto"/>
      </w:pPr>
    </w:p>
    <w:p w14:paraId="7045EE63">
      <w:pPr>
        <w:pStyle w:val="4"/>
        <w:spacing w:line="242" w:lineRule="auto"/>
      </w:pPr>
    </w:p>
    <w:p w14:paraId="6F0E4145">
      <w:pPr>
        <w:pStyle w:val="4"/>
        <w:spacing w:line="242" w:lineRule="auto"/>
      </w:pPr>
    </w:p>
    <w:p w14:paraId="453C5089">
      <w:pPr>
        <w:pStyle w:val="4"/>
        <w:spacing w:line="242" w:lineRule="auto"/>
      </w:pPr>
    </w:p>
    <w:p w14:paraId="3F94F422">
      <w:pPr>
        <w:pStyle w:val="4"/>
        <w:spacing w:line="242" w:lineRule="auto"/>
      </w:pPr>
    </w:p>
    <w:p w14:paraId="5E072CAD">
      <w:pPr>
        <w:pStyle w:val="4"/>
        <w:spacing w:line="242" w:lineRule="auto"/>
      </w:pPr>
    </w:p>
    <w:p w14:paraId="6556B652">
      <w:pPr>
        <w:pStyle w:val="4"/>
        <w:spacing w:line="242" w:lineRule="auto"/>
      </w:pPr>
    </w:p>
    <w:p w14:paraId="68714E61">
      <w:pPr>
        <w:pStyle w:val="4"/>
        <w:spacing w:line="242" w:lineRule="auto"/>
      </w:pPr>
    </w:p>
    <w:p w14:paraId="77E001B1">
      <w:pPr>
        <w:pStyle w:val="4"/>
        <w:spacing w:line="242" w:lineRule="auto"/>
      </w:pPr>
    </w:p>
    <w:p w14:paraId="48AB5AB6">
      <w:pPr>
        <w:pStyle w:val="4"/>
        <w:spacing w:line="242" w:lineRule="auto"/>
      </w:pPr>
    </w:p>
    <w:p w14:paraId="40A7D8E2">
      <w:pPr>
        <w:spacing w:before="101" w:line="230" w:lineRule="auto"/>
        <w:ind w:left="989"/>
        <w:rPr>
          <w:rFonts w:ascii="楷体" w:hAnsi="楷体" w:eastAsia="楷体" w:cs="楷体"/>
          <w:sz w:val="31"/>
          <w:szCs w:val="31"/>
        </w:rPr>
      </w:pPr>
      <w:r>
        <w:rPr>
          <w:rFonts w:ascii="楷体" w:hAnsi="楷体" w:eastAsia="楷体" w:cs="楷体"/>
          <w:spacing w:val="6"/>
          <w:sz w:val="31"/>
          <w:szCs w:val="31"/>
        </w:rPr>
        <w:t>投标供应商(盖章)：</w:t>
      </w:r>
    </w:p>
    <w:p w14:paraId="5F84F805">
      <w:pPr>
        <w:pStyle w:val="4"/>
        <w:spacing w:line="353" w:lineRule="auto"/>
      </w:pPr>
    </w:p>
    <w:p w14:paraId="1645A8F1">
      <w:pPr>
        <w:pStyle w:val="4"/>
        <w:spacing w:line="354" w:lineRule="auto"/>
      </w:pPr>
    </w:p>
    <w:p w14:paraId="3B4B17F8">
      <w:pPr>
        <w:spacing w:before="101" w:line="229" w:lineRule="auto"/>
        <w:ind w:left="1010"/>
        <w:rPr>
          <w:rFonts w:ascii="楷体" w:hAnsi="楷体" w:eastAsia="楷体" w:cs="楷体"/>
          <w:sz w:val="31"/>
          <w:szCs w:val="31"/>
        </w:rPr>
      </w:pPr>
      <w:r>
        <w:rPr>
          <w:rFonts w:ascii="楷体" w:hAnsi="楷体" w:eastAsia="楷体" w:cs="楷体"/>
          <w:spacing w:val="7"/>
          <w:sz w:val="31"/>
          <w:szCs w:val="31"/>
        </w:rPr>
        <w:t>法定代表人（负责人）或委托代理人(签字)：</w:t>
      </w:r>
    </w:p>
    <w:p w14:paraId="7CEB6C61">
      <w:pPr>
        <w:pStyle w:val="4"/>
        <w:spacing w:line="355" w:lineRule="auto"/>
      </w:pPr>
    </w:p>
    <w:p w14:paraId="035A3D17">
      <w:pPr>
        <w:pStyle w:val="4"/>
        <w:spacing w:line="356" w:lineRule="auto"/>
      </w:pPr>
    </w:p>
    <w:p w14:paraId="17687DB6">
      <w:pPr>
        <w:spacing w:before="100" w:line="230" w:lineRule="auto"/>
        <w:ind w:left="2047"/>
        <w:rPr>
          <w:rFonts w:ascii="楷体" w:hAnsi="楷体" w:eastAsia="楷体" w:cs="楷体"/>
          <w:sz w:val="31"/>
          <w:szCs w:val="31"/>
        </w:rPr>
      </w:pPr>
      <w:r>
        <w:rPr>
          <w:rFonts w:ascii="楷体" w:hAnsi="楷体" w:eastAsia="楷体" w:cs="楷体"/>
          <w:spacing w:val="-7"/>
          <w:sz w:val="31"/>
          <w:szCs w:val="31"/>
        </w:rPr>
        <w:t>日期：</w:t>
      </w:r>
      <w:r>
        <w:rPr>
          <w:rFonts w:hint="eastAsia" w:ascii="楷体" w:hAnsi="楷体" w:eastAsia="楷体" w:cs="楷体"/>
          <w:spacing w:val="-7"/>
          <w:sz w:val="31"/>
          <w:szCs w:val="31"/>
          <w:u w:val="single" w:color="auto"/>
          <w:lang w:eastAsia="zh-CN"/>
        </w:rPr>
        <w:t>2025</w:t>
      </w:r>
      <w:r>
        <w:rPr>
          <w:rFonts w:hint="eastAsia" w:ascii="楷体" w:hAnsi="楷体" w:eastAsia="楷体" w:cs="楷体"/>
          <w:spacing w:val="-7"/>
          <w:sz w:val="31"/>
          <w:szCs w:val="31"/>
          <w:u w:val="single" w:color="auto"/>
          <w:lang w:val="en-US" w:eastAsia="zh-CN"/>
        </w:rPr>
        <w:t xml:space="preserve">  </w:t>
      </w:r>
      <w:r>
        <w:rPr>
          <w:rFonts w:ascii="楷体" w:hAnsi="楷体" w:eastAsia="楷体" w:cs="楷体"/>
          <w:spacing w:val="-7"/>
          <w:sz w:val="31"/>
          <w:szCs w:val="31"/>
        </w:rPr>
        <w:t>年</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月</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日</w:t>
      </w:r>
    </w:p>
    <w:p w14:paraId="19DD372C">
      <w:pPr>
        <w:spacing w:line="230" w:lineRule="auto"/>
        <w:rPr>
          <w:rFonts w:ascii="楷体" w:hAnsi="楷体" w:eastAsia="楷体" w:cs="楷体"/>
          <w:sz w:val="31"/>
          <w:szCs w:val="31"/>
        </w:rPr>
        <w:sectPr>
          <w:pgSz w:w="11906" w:h="16839"/>
          <w:pgMar w:top="1431" w:right="1785" w:bottom="0" w:left="1785" w:header="0" w:footer="0" w:gutter="0"/>
          <w:cols w:space="720" w:num="1"/>
        </w:sectPr>
      </w:pPr>
    </w:p>
    <w:p w14:paraId="45D92B0B">
      <w:pPr>
        <w:pStyle w:val="4"/>
        <w:spacing w:line="323" w:lineRule="auto"/>
      </w:pPr>
    </w:p>
    <w:p w14:paraId="4722E38C">
      <w:pPr>
        <w:pStyle w:val="4"/>
        <w:spacing w:line="323" w:lineRule="auto"/>
      </w:pPr>
    </w:p>
    <w:p w14:paraId="42FD2919">
      <w:pPr>
        <w:spacing w:before="114" w:line="228" w:lineRule="auto"/>
        <w:ind w:left="3713"/>
        <w:outlineLvl w:val="0"/>
        <w:rPr>
          <w:rFonts w:ascii="仿宋" w:hAnsi="仿宋" w:eastAsia="仿宋" w:cs="仿宋"/>
          <w:sz w:val="35"/>
          <w:szCs w:val="35"/>
        </w:rPr>
      </w:pPr>
      <w:r>
        <w:rPr>
          <w:rFonts w:ascii="仿宋" w:hAnsi="仿宋" w:eastAsia="仿宋" w:cs="仿宋"/>
          <w:b/>
          <w:bCs/>
          <w:spacing w:val="-43"/>
          <w:sz w:val="35"/>
          <w:szCs w:val="35"/>
        </w:rPr>
        <w:t>目录</w:t>
      </w:r>
    </w:p>
    <w:p w14:paraId="1FDC3AF1">
      <w:pPr>
        <w:pStyle w:val="4"/>
        <w:spacing w:line="244" w:lineRule="auto"/>
      </w:pPr>
    </w:p>
    <w:p w14:paraId="0A2AB78E">
      <w:pPr>
        <w:pStyle w:val="4"/>
        <w:spacing w:line="244" w:lineRule="auto"/>
      </w:pPr>
    </w:p>
    <w:p w14:paraId="31C02AF7">
      <w:pPr>
        <w:pStyle w:val="4"/>
        <w:spacing w:line="245" w:lineRule="auto"/>
      </w:pPr>
    </w:p>
    <w:p w14:paraId="0980A99A">
      <w:pPr>
        <w:spacing w:before="100" w:line="227" w:lineRule="auto"/>
        <w:ind w:left="460"/>
        <w:outlineLvl w:val="0"/>
        <w:rPr>
          <w:rFonts w:ascii="仿宋" w:hAnsi="仿宋" w:eastAsia="仿宋" w:cs="仿宋"/>
          <w:sz w:val="31"/>
          <w:szCs w:val="31"/>
        </w:rPr>
      </w:pPr>
      <w:r>
        <w:rPr>
          <w:rFonts w:ascii="仿宋" w:hAnsi="仿宋" w:eastAsia="仿宋" w:cs="仿宋"/>
          <w:spacing w:val="8"/>
          <w:sz w:val="31"/>
          <w:szCs w:val="31"/>
        </w:rPr>
        <w:t>一、营业执照副本复印件及相关资质复印件</w:t>
      </w:r>
    </w:p>
    <w:p w14:paraId="4B696769">
      <w:pPr>
        <w:spacing w:before="242" w:line="228" w:lineRule="auto"/>
        <w:ind w:left="465"/>
        <w:rPr>
          <w:rFonts w:ascii="仿宋" w:hAnsi="仿宋" w:eastAsia="仿宋" w:cs="仿宋"/>
          <w:sz w:val="31"/>
          <w:szCs w:val="31"/>
        </w:rPr>
      </w:pPr>
      <w:r>
        <w:rPr>
          <w:rFonts w:ascii="仿宋" w:hAnsi="仿宋" w:eastAsia="仿宋" w:cs="仿宋"/>
          <w:spacing w:val="3"/>
          <w:sz w:val="31"/>
          <w:szCs w:val="31"/>
        </w:rPr>
        <w:t>二、报价函</w:t>
      </w:r>
    </w:p>
    <w:p w14:paraId="6F701254">
      <w:pPr>
        <w:spacing w:before="241" w:line="228" w:lineRule="auto"/>
        <w:ind w:left="464"/>
        <w:rPr>
          <w:rFonts w:ascii="仿宋" w:hAnsi="仿宋" w:eastAsia="仿宋" w:cs="仿宋"/>
          <w:sz w:val="31"/>
          <w:szCs w:val="31"/>
        </w:rPr>
      </w:pPr>
      <w:r>
        <w:rPr>
          <w:rFonts w:ascii="仿宋" w:hAnsi="仿宋" w:eastAsia="仿宋" w:cs="仿宋"/>
          <w:spacing w:val="8"/>
          <w:sz w:val="31"/>
          <w:szCs w:val="31"/>
        </w:rPr>
        <w:t>三、法定代表人（负责人）身份证明书</w:t>
      </w:r>
    </w:p>
    <w:p w14:paraId="5828A019">
      <w:pPr>
        <w:spacing w:before="241" w:line="228" w:lineRule="auto"/>
        <w:ind w:left="492"/>
        <w:rPr>
          <w:rFonts w:ascii="仿宋" w:hAnsi="仿宋" w:eastAsia="仿宋" w:cs="仿宋"/>
          <w:sz w:val="31"/>
          <w:szCs w:val="31"/>
        </w:rPr>
      </w:pPr>
      <w:r>
        <w:rPr>
          <w:rFonts w:ascii="仿宋" w:hAnsi="仿宋" w:eastAsia="仿宋" w:cs="仿宋"/>
          <w:spacing w:val="6"/>
          <w:sz w:val="31"/>
          <w:szCs w:val="31"/>
        </w:rPr>
        <w:t>四、法定代表人（负责人）授权委托书</w:t>
      </w:r>
    </w:p>
    <w:p w14:paraId="0B9B1EF9">
      <w:pPr>
        <w:spacing w:before="241" w:line="229" w:lineRule="auto"/>
        <w:ind w:left="460"/>
        <w:rPr>
          <w:rFonts w:ascii="仿宋" w:hAnsi="仿宋" w:eastAsia="仿宋" w:cs="仿宋"/>
          <w:sz w:val="31"/>
          <w:szCs w:val="31"/>
        </w:rPr>
      </w:pPr>
      <w:r>
        <w:rPr>
          <w:rFonts w:ascii="仿宋" w:hAnsi="仿宋" w:eastAsia="仿宋" w:cs="仿宋"/>
          <w:b/>
          <w:bCs/>
          <w:spacing w:val="3"/>
          <w:sz w:val="31"/>
          <w:szCs w:val="31"/>
        </w:rPr>
        <w:t>五、</w:t>
      </w:r>
      <w:r>
        <w:rPr>
          <w:rFonts w:ascii="仿宋" w:hAnsi="仿宋" w:eastAsia="仿宋" w:cs="仿宋"/>
          <w:spacing w:val="3"/>
          <w:sz w:val="31"/>
          <w:szCs w:val="31"/>
        </w:rPr>
        <w:t>承诺书</w:t>
      </w:r>
    </w:p>
    <w:p w14:paraId="56024A44">
      <w:pPr>
        <w:spacing w:before="239" w:line="228" w:lineRule="auto"/>
        <w:ind w:left="457"/>
        <w:rPr>
          <w:rFonts w:ascii="仿宋" w:hAnsi="仿宋" w:eastAsia="仿宋" w:cs="仿宋"/>
          <w:sz w:val="31"/>
          <w:szCs w:val="31"/>
        </w:rPr>
      </w:pPr>
      <w:r>
        <w:rPr>
          <w:rFonts w:ascii="仿宋" w:hAnsi="仿宋" w:eastAsia="仿宋" w:cs="仿宋"/>
          <w:spacing w:val="7"/>
          <w:sz w:val="31"/>
          <w:szCs w:val="31"/>
        </w:rPr>
        <w:t>六、服务方案（格式自拟）</w:t>
      </w:r>
    </w:p>
    <w:p w14:paraId="0732104B">
      <w:pPr>
        <w:spacing w:before="241" w:line="226" w:lineRule="auto"/>
        <w:ind w:left="461"/>
        <w:rPr>
          <w:rFonts w:ascii="仿宋" w:hAnsi="仿宋" w:eastAsia="仿宋" w:cs="仿宋"/>
          <w:sz w:val="31"/>
          <w:szCs w:val="31"/>
        </w:rPr>
      </w:pPr>
      <w:r>
        <w:rPr>
          <w:rFonts w:ascii="仿宋" w:hAnsi="仿宋" w:eastAsia="仿宋" w:cs="仿宋"/>
          <w:b/>
          <w:bCs/>
          <w:spacing w:val="7"/>
          <w:sz w:val="31"/>
          <w:szCs w:val="31"/>
        </w:rPr>
        <w:t>七、</w:t>
      </w:r>
      <w:r>
        <w:rPr>
          <w:rFonts w:ascii="仿宋" w:hAnsi="仿宋" w:eastAsia="仿宋" w:cs="仿宋"/>
          <w:spacing w:val="7"/>
          <w:sz w:val="31"/>
          <w:szCs w:val="31"/>
        </w:rPr>
        <w:t>供应商认为应提供的其他资料（格式自拟）</w:t>
      </w:r>
    </w:p>
    <w:p w14:paraId="445C519C">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2B40FCC6">
      <w:pPr>
        <w:spacing w:before="182" w:line="207" w:lineRule="auto"/>
        <w:ind w:left="833"/>
        <w:rPr>
          <w:rFonts w:ascii="仿宋" w:hAnsi="仿宋" w:eastAsia="仿宋" w:cs="仿宋"/>
          <w:sz w:val="31"/>
          <w:szCs w:val="31"/>
        </w:rPr>
      </w:pPr>
      <w:r>
        <w:rPr>
          <w:rFonts w:ascii="仿宋" w:hAnsi="仿宋" w:eastAsia="仿宋" w:cs="仿宋"/>
          <w:b/>
          <w:bCs/>
          <w:spacing w:val="6"/>
          <w:sz w:val="35"/>
          <w:szCs w:val="35"/>
        </w:rPr>
        <w:t>一、</w:t>
      </w:r>
      <w:r>
        <w:rPr>
          <w:rFonts w:ascii="仿宋" w:hAnsi="仿宋" w:eastAsia="仿宋" w:cs="仿宋"/>
          <w:b/>
          <w:bCs/>
          <w:spacing w:val="6"/>
          <w:sz w:val="31"/>
          <w:szCs w:val="31"/>
        </w:rPr>
        <w:t>营业执照副本复印件及相关资质复印件盖鲜章</w:t>
      </w:r>
    </w:p>
    <w:p w14:paraId="1A23F6BE">
      <w:pPr>
        <w:spacing w:line="207" w:lineRule="auto"/>
        <w:rPr>
          <w:rFonts w:ascii="仿宋" w:hAnsi="仿宋" w:eastAsia="仿宋" w:cs="仿宋"/>
          <w:sz w:val="31"/>
          <w:szCs w:val="31"/>
        </w:rPr>
        <w:sectPr>
          <w:pgSz w:w="11906" w:h="16839"/>
          <w:pgMar w:top="1431" w:right="1785" w:bottom="0" w:left="1785" w:header="0" w:footer="0" w:gutter="0"/>
          <w:cols w:space="720" w:num="1"/>
        </w:sectPr>
      </w:pPr>
    </w:p>
    <w:p w14:paraId="0E26DF27">
      <w:pPr>
        <w:spacing w:before="162" w:line="228" w:lineRule="auto"/>
        <w:ind w:left="3443"/>
        <w:outlineLvl w:val="0"/>
        <w:rPr>
          <w:rFonts w:ascii="仿宋" w:hAnsi="仿宋" w:eastAsia="仿宋" w:cs="仿宋"/>
          <w:sz w:val="31"/>
          <w:szCs w:val="31"/>
        </w:rPr>
      </w:pPr>
      <w:r>
        <w:rPr>
          <w:rFonts w:ascii="仿宋" w:hAnsi="仿宋" w:eastAsia="仿宋" w:cs="仿宋"/>
          <w:b/>
          <w:bCs/>
          <w:spacing w:val="-22"/>
          <w:sz w:val="31"/>
          <w:szCs w:val="31"/>
        </w:rPr>
        <w:t>二、报价函</w:t>
      </w:r>
    </w:p>
    <w:p w14:paraId="605EA253">
      <w:pPr>
        <w:spacing w:before="241"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p>
    <w:p w14:paraId="2AADA8DF">
      <w:pPr>
        <w:spacing w:before="241" w:line="300" w:lineRule="auto"/>
        <w:ind w:left="460" w:right="132" w:hanging="412"/>
        <w:rPr>
          <w:rFonts w:ascii="仿宋" w:hAnsi="仿宋" w:eastAsia="仿宋" w:cs="仿宋"/>
          <w:sz w:val="31"/>
          <w:szCs w:val="31"/>
        </w:rPr>
      </w:pPr>
      <w:r>
        <w:rPr>
          <w:rFonts w:ascii="仿宋" w:hAnsi="仿宋" w:eastAsia="仿宋" w:cs="仿宋"/>
          <w:spacing w:val="2"/>
          <w:sz w:val="31"/>
          <w:szCs w:val="31"/>
        </w:rPr>
        <w:t>1.根据已收到“</w:t>
      </w:r>
      <w:r>
        <w:rPr>
          <w:rFonts w:hint="eastAsia" w:ascii="仿宋" w:hAnsi="仿宋" w:eastAsia="仿宋" w:cs="仿宋"/>
          <w:b/>
          <w:bCs/>
          <w:spacing w:val="2"/>
          <w:sz w:val="31"/>
          <w:szCs w:val="31"/>
          <w:lang w:eastAsia="zh-CN"/>
        </w:rPr>
        <w:t>五金耗材配送</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文件，决定参加贵院</w:t>
      </w:r>
      <w:r>
        <w:rPr>
          <w:rFonts w:ascii="仿宋" w:hAnsi="仿宋" w:eastAsia="仿宋" w:cs="仿宋"/>
          <w:spacing w:val="6"/>
          <w:sz w:val="31"/>
          <w:szCs w:val="31"/>
        </w:rPr>
        <w:t>组织的本项目</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采购。</w:t>
      </w:r>
    </w:p>
    <w:p w14:paraId="7D9C469A">
      <w:pPr>
        <w:spacing w:before="242" w:line="226" w:lineRule="auto"/>
        <w:ind w:left="29"/>
        <w:rPr>
          <w:rFonts w:ascii="仿宋" w:hAnsi="仿宋" w:eastAsia="仿宋" w:cs="仿宋"/>
          <w:sz w:val="31"/>
          <w:szCs w:val="31"/>
        </w:rPr>
      </w:pPr>
      <w:r>
        <w:rPr>
          <w:rFonts w:ascii="仿宋" w:hAnsi="仿宋" w:eastAsia="仿宋" w:cs="仿宋"/>
          <w:spacing w:val="6"/>
          <w:sz w:val="31"/>
          <w:szCs w:val="31"/>
        </w:rPr>
        <w:t>2.我方完全同意自行承担为</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过程中所发生的一切费用。</w:t>
      </w:r>
    </w:p>
    <w:p w14:paraId="75B5D6CE">
      <w:pPr>
        <w:spacing w:before="243" w:line="228" w:lineRule="auto"/>
        <w:jc w:val="both"/>
        <w:rPr>
          <w:rFonts w:ascii="仿宋" w:hAnsi="仿宋" w:eastAsia="仿宋" w:cs="仿宋"/>
          <w:spacing w:val="-12"/>
          <w:sz w:val="31"/>
          <w:szCs w:val="31"/>
        </w:rPr>
      </w:pPr>
      <w:r>
        <w:rPr>
          <w:rFonts w:ascii="仿宋" w:hAnsi="仿宋" w:eastAsia="仿宋" w:cs="仿宋"/>
          <w:spacing w:val="-12"/>
          <w:sz w:val="31"/>
          <w:szCs w:val="31"/>
        </w:rPr>
        <w:t>项目报价为</w:t>
      </w:r>
      <w:r>
        <w:rPr>
          <w:rFonts w:hint="eastAsia" w:ascii="仿宋" w:hAnsi="仿宋" w:eastAsia="仿宋" w:cs="仿宋"/>
          <w:spacing w:val="-12"/>
          <w:sz w:val="31"/>
          <w:szCs w:val="31"/>
          <w:u w:val="single"/>
          <w:lang w:val="en-US" w:eastAsia="zh-CN"/>
        </w:rPr>
        <w:t xml:space="preserve">        </w:t>
      </w:r>
      <w:r>
        <w:rPr>
          <w:rFonts w:hint="eastAsia" w:ascii="仿宋" w:hAnsi="仿宋" w:eastAsia="仿宋" w:cs="仿宋"/>
          <w:spacing w:val="-12"/>
          <w:sz w:val="31"/>
          <w:szCs w:val="31"/>
          <w:lang w:eastAsia="zh-CN"/>
        </w:rPr>
        <w:t>（</w:t>
      </w:r>
      <w:r>
        <w:rPr>
          <w:rFonts w:hint="eastAsia" w:ascii="仿宋" w:hAnsi="仿宋" w:eastAsia="仿宋" w:cs="仿宋"/>
          <w:spacing w:val="-12"/>
          <w:sz w:val="31"/>
          <w:szCs w:val="31"/>
          <w:lang w:val="en-US" w:eastAsia="zh-CN"/>
        </w:rPr>
        <w:t>以实际供货商品价格百分比报价）</w:t>
      </w:r>
      <w:r>
        <w:rPr>
          <w:rFonts w:ascii="仿宋" w:hAnsi="仿宋" w:eastAsia="仿宋" w:cs="仿宋"/>
          <w:spacing w:val="-12"/>
          <w:sz w:val="31"/>
          <w:szCs w:val="31"/>
        </w:rPr>
        <w:t>。</w:t>
      </w:r>
    </w:p>
    <w:p w14:paraId="59D65AF2">
      <w:pPr>
        <w:spacing w:before="243" w:line="228" w:lineRule="auto"/>
        <w:ind w:firstLine="562" w:firstLineChars="200"/>
        <w:jc w:val="both"/>
        <w:rPr>
          <w:rFonts w:ascii="仿宋" w:hAnsi="仿宋" w:eastAsia="仿宋" w:cs="仿宋"/>
          <w:spacing w:val="-12"/>
          <w:sz w:val="31"/>
          <w:szCs w:val="31"/>
        </w:rPr>
      </w:pPr>
      <w:r>
        <w:rPr>
          <w:rStyle w:val="14"/>
          <w:rFonts w:hint="eastAsia" w:ascii="仿宋" w:hAnsi="仿宋" w:eastAsia="仿宋" w:cs="仿宋"/>
          <w:b/>
          <w:bCs w:val="0"/>
          <w:color w:val="auto"/>
          <w:sz w:val="28"/>
          <w:szCs w:val="28"/>
          <w:highlight w:val="none"/>
          <w:lang w:val="en-US" w:eastAsia="zh-CN"/>
        </w:rPr>
        <w:t>本次采购预算10万元仅供参考，以每年实际采购量发生费用为准。如比选人需采购清单外的办公用品，按比选人认可的大型超市/市场平均价作为参考价，结算价=参考价*（1－成交下浮率）。</w:t>
      </w:r>
    </w:p>
    <w:p w14:paraId="10A40B2F">
      <w:pPr>
        <w:spacing w:before="240" w:line="299" w:lineRule="auto"/>
        <w:ind w:left="489" w:right="132" w:hanging="458"/>
        <w:rPr>
          <w:rFonts w:ascii="仿宋" w:hAnsi="仿宋" w:eastAsia="仿宋" w:cs="仿宋"/>
          <w:sz w:val="31"/>
          <w:szCs w:val="31"/>
        </w:rPr>
      </w:pPr>
      <w:r>
        <w:rPr>
          <w:rFonts w:ascii="仿宋" w:hAnsi="仿宋" w:eastAsia="仿宋" w:cs="仿宋"/>
          <w:spacing w:val="2"/>
          <w:sz w:val="31"/>
          <w:szCs w:val="31"/>
        </w:rPr>
        <w:t>3.我方同意所递交的响应文件在</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有效期内有效，在此期</w:t>
      </w:r>
      <w:r>
        <w:rPr>
          <w:rFonts w:ascii="仿宋" w:hAnsi="仿宋" w:eastAsia="仿宋" w:cs="仿宋"/>
          <w:spacing w:val="6"/>
          <w:sz w:val="31"/>
          <w:szCs w:val="31"/>
        </w:rPr>
        <w:t>间内我方有可能成交，我方将接受此约束。</w:t>
      </w:r>
    </w:p>
    <w:p w14:paraId="494A31EE">
      <w:pPr>
        <w:spacing w:before="244" w:line="299" w:lineRule="auto"/>
        <w:ind w:left="460" w:right="135" w:hanging="437"/>
        <w:rPr>
          <w:rFonts w:ascii="仿宋" w:hAnsi="仿宋" w:eastAsia="仿宋" w:cs="仿宋"/>
          <w:sz w:val="31"/>
          <w:szCs w:val="31"/>
        </w:rPr>
      </w:pPr>
      <w:r>
        <w:rPr>
          <w:rFonts w:ascii="仿宋" w:hAnsi="仿宋" w:eastAsia="仿宋" w:cs="仿宋"/>
          <w:spacing w:val="3"/>
          <w:sz w:val="31"/>
          <w:szCs w:val="31"/>
        </w:rPr>
        <w:t>4.除非另外达成协议并生效，成交通知书和</w:t>
      </w:r>
      <w:r>
        <w:rPr>
          <w:rFonts w:ascii="仿宋" w:hAnsi="仿宋" w:eastAsia="仿宋" w:cs="仿宋"/>
          <w:spacing w:val="2"/>
          <w:sz w:val="31"/>
          <w:szCs w:val="31"/>
        </w:rPr>
        <w:t>我方的响应文件</w:t>
      </w:r>
      <w:r>
        <w:rPr>
          <w:rFonts w:ascii="仿宋" w:hAnsi="仿宋" w:eastAsia="仿宋" w:cs="仿宋"/>
          <w:spacing w:val="7"/>
          <w:sz w:val="31"/>
          <w:szCs w:val="31"/>
        </w:rPr>
        <w:t>将构成约束我们双方的合同。</w:t>
      </w:r>
    </w:p>
    <w:p w14:paraId="5769160A">
      <w:pPr>
        <w:spacing w:before="245" w:line="228" w:lineRule="auto"/>
        <w:ind w:left="31"/>
        <w:rPr>
          <w:rFonts w:ascii="仿宋" w:hAnsi="仿宋" w:eastAsia="仿宋" w:cs="仿宋"/>
          <w:sz w:val="31"/>
          <w:szCs w:val="31"/>
        </w:rPr>
      </w:pPr>
      <w:r>
        <w:rPr>
          <w:rFonts w:ascii="仿宋" w:hAnsi="仿宋" w:eastAsia="仿宋" w:cs="仿宋"/>
          <w:spacing w:val="4"/>
          <w:sz w:val="31"/>
          <w:szCs w:val="31"/>
        </w:rPr>
        <w:t>5.我方接受</w:t>
      </w:r>
      <w:r>
        <w:rPr>
          <w:rFonts w:hint="eastAsia" w:ascii="仿宋" w:hAnsi="仿宋" w:eastAsia="仿宋" w:cs="仿宋"/>
          <w:spacing w:val="4"/>
          <w:sz w:val="31"/>
          <w:szCs w:val="31"/>
          <w:lang w:eastAsia="zh-CN"/>
        </w:rPr>
        <w:t>磋商</w:t>
      </w:r>
      <w:r>
        <w:rPr>
          <w:rFonts w:ascii="仿宋" w:hAnsi="仿宋" w:eastAsia="仿宋" w:cs="仿宋"/>
          <w:spacing w:val="4"/>
          <w:sz w:val="31"/>
          <w:szCs w:val="31"/>
        </w:rPr>
        <w:t>文件中的所有条件。</w:t>
      </w:r>
    </w:p>
    <w:p w14:paraId="7B8ACE39">
      <w:pPr>
        <w:pStyle w:val="4"/>
        <w:spacing w:line="254" w:lineRule="auto"/>
      </w:pPr>
    </w:p>
    <w:p w14:paraId="1B12B7F6">
      <w:pPr>
        <w:pStyle w:val="4"/>
        <w:spacing w:line="254" w:lineRule="auto"/>
      </w:pPr>
    </w:p>
    <w:p w14:paraId="34B4C603">
      <w:pPr>
        <w:pStyle w:val="4"/>
        <w:spacing w:line="254" w:lineRule="auto"/>
      </w:pPr>
    </w:p>
    <w:p w14:paraId="7AD3C656">
      <w:pPr>
        <w:pStyle w:val="4"/>
        <w:spacing w:line="255" w:lineRule="auto"/>
      </w:pPr>
    </w:p>
    <w:p w14:paraId="17DE7094">
      <w:pPr>
        <w:pStyle w:val="4"/>
        <w:spacing w:line="255" w:lineRule="auto"/>
      </w:pPr>
    </w:p>
    <w:p w14:paraId="72BFE163">
      <w:pPr>
        <w:spacing w:before="101" w:line="228" w:lineRule="auto"/>
        <w:ind w:left="38" w:firstLine="5010" w:firstLineChars="15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14:paraId="02F40BA7">
      <w:pPr>
        <w:pStyle w:val="4"/>
        <w:spacing w:line="252" w:lineRule="auto"/>
      </w:pPr>
    </w:p>
    <w:p w14:paraId="7636964C">
      <w:pPr>
        <w:pStyle w:val="4"/>
        <w:spacing w:line="252" w:lineRule="auto"/>
      </w:pPr>
    </w:p>
    <w:p w14:paraId="59DBE913">
      <w:pPr>
        <w:pStyle w:val="4"/>
        <w:spacing w:line="253" w:lineRule="auto"/>
      </w:pPr>
    </w:p>
    <w:p w14:paraId="19DA2BC8">
      <w:pPr>
        <w:spacing w:before="101" w:line="228" w:lineRule="auto"/>
        <w:jc w:val="right"/>
        <w:rPr>
          <w:rFonts w:ascii="仿宋" w:hAnsi="仿宋" w:eastAsia="仿宋" w:cs="仿宋"/>
          <w:sz w:val="31"/>
          <w:szCs w:val="31"/>
        </w:rPr>
      </w:pPr>
      <w:r>
        <w:rPr>
          <w:rFonts w:ascii="仿宋" w:hAnsi="仿宋" w:eastAsia="仿宋" w:cs="仿宋"/>
          <w:spacing w:val="5"/>
          <w:sz w:val="31"/>
          <w:szCs w:val="31"/>
        </w:rPr>
        <w:t>法定代表人（负责人）或其授权委托人</w:t>
      </w:r>
      <w:r>
        <w:rPr>
          <w:rFonts w:ascii="仿宋" w:hAnsi="仿宋" w:eastAsia="仿宋" w:cs="仿宋"/>
          <w:spacing w:val="-31"/>
          <w:sz w:val="31"/>
          <w:szCs w:val="31"/>
        </w:rPr>
        <w:t>：</w:t>
      </w:r>
      <w:r>
        <w:rPr>
          <w:rFonts w:ascii="仿宋" w:hAnsi="仿宋" w:eastAsia="仿宋" w:cs="仿宋"/>
          <w:spacing w:val="-31"/>
          <w:sz w:val="31"/>
          <w:szCs w:val="31"/>
          <w:u w:val="single" w:color="auto"/>
        </w:rPr>
        <w:t>（</w:t>
      </w:r>
      <w:r>
        <w:rPr>
          <w:rFonts w:ascii="仿宋" w:hAnsi="仿宋" w:eastAsia="仿宋" w:cs="仿宋"/>
          <w:spacing w:val="5"/>
          <w:sz w:val="31"/>
          <w:szCs w:val="31"/>
          <w:u w:val="single" w:color="auto"/>
        </w:rPr>
        <w:t>签字或盖章）</w:t>
      </w:r>
    </w:p>
    <w:p w14:paraId="4BF75CFE">
      <w:pPr>
        <w:pStyle w:val="4"/>
        <w:spacing w:line="251" w:lineRule="auto"/>
      </w:pPr>
    </w:p>
    <w:p w14:paraId="491CC27D">
      <w:pPr>
        <w:pStyle w:val="4"/>
        <w:spacing w:line="251" w:lineRule="auto"/>
      </w:pPr>
    </w:p>
    <w:p w14:paraId="57F45442">
      <w:pPr>
        <w:pStyle w:val="4"/>
        <w:spacing w:line="252" w:lineRule="auto"/>
      </w:pPr>
    </w:p>
    <w:p w14:paraId="4CC6847E">
      <w:pPr>
        <w:spacing w:before="102" w:line="228" w:lineRule="auto"/>
        <w:ind w:right="55"/>
        <w:jc w:val="right"/>
        <w:rPr>
          <w:rFonts w:ascii="仿宋" w:hAnsi="仿宋" w:eastAsia="仿宋" w:cs="仿宋"/>
          <w:sz w:val="31"/>
          <w:szCs w:val="31"/>
        </w:rPr>
      </w:pPr>
      <w:r>
        <w:rPr>
          <w:rFonts w:hint="eastAsia" w:ascii="仿宋" w:hAnsi="仿宋" w:eastAsia="仿宋" w:cs="仿宋"/>
          <w:spacing w:val="-6"/>
          <w:sz w:val="31"/>
          <w:szCs w:val="31"/>
          <w:lang w:eastAsia="zh-CN"/>
        </w:rPr>
        <w:t>2025</w:t>
      </w:r>
      <w:r>
        <w:rPr>
          <w:rFonts w:ascii="仿宋" w:hAnsi="仿宋" w:eastAsia="仿宋" w:cs="仿宋"/>
          <w:spacing w:val="-6"/>
          <w:sz w:val="31"/>
          <w:szCs w:val="31"/>
        </w:rPr>
        <w:t>年</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月</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日</w:t>
      </w:r>
    </w:p>
    <w:p w14:paraId="183DB16E">
      <w:pPr>
        <w:spacing w:line="228" w:lineRule="auto"/>
        <w:rPr>
          <w:rFonts w:ascii="仿宋" w:hAnsi="仿宋" w:eastAsia="仿宋" w:cs="仿宋"/>
          <w:sz w:val="31"/>
          <w:szCs w:val="31"/>
        </w:rPr>
        <w:sectPr>
          <w:pgSz w:w="11906" w:h="16839"/>
          <w:pgMar w:top="1431" w:right="1666" w:bottom="0" w:left="1785" w:header="0" w:footer="0" w:gutter="0"/>
          <w:cols w:space="720" w:num="1"/>
        </w:sectPr>
      </w:pPr>
    </w:p>
    <w:p w14:paraId="4895EE9D">
      <w:pPr>
        <w:pStyle w:val="4"/>
        <w:spacing w:before="162" w:line="228" w:lineRule="auto"/>
        <w:ind w:left="1676"/>
        <w:outlineLvl w:val="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三、法定代表人（负责人）身份证明书</w:t>
      </w:r>
    </w:p>
    <w:p w14:paraId="361C15BD">
      <w:pPr>
        <w:pStyle w:val="4"/>
        <w:spacing w:before="242"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单位名称：</w:t>
      </w:r>
    </w:p>
    <w:p w14:paraId="6EDFA363">
      <w:pPr>
        <w:pStyle w:val="4"/>
        <w:spacing w:before="243"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单位性质：</w:t>
      </w:r>
    </w:p>
    <w:p w14:paraId="6DC79253">
      <w:pPr>
        <w:pStyle w:val="4"/>
        <w:spacing w:before="245" w:line="232" w:lineRule="auto"/>
        <w:ind w:left="45"/>
        <w:rPr>
          <w:rFonts w:ascii="仿宋" w:hAnsi="仿宋" w:eastAsia="仿宋" w:cs="仿宋"/>
          <w:snapToGrid w:val="0"/>
          <w:color w:val="000000"/>
          <w:spacing w:val="4"/>
          <w:kern w:val="0"/>
          <w:sz w:val="31"/>
          <w:szCs w:val="31"/>
          <w:u w:val="single"/>
          <w:lang w:val="en-US" w:eastAsia="en-US" w:bidi="ar-SA"/>
        </w:rPr>
      </w:pPr>
      <w:r>
        <w:rPr>
          <w:rFonts w:ascii="仿宋" w:hAnsi="仿宋" w:eastAsia="仿宋" w:cs="仿宋"/>
          <w:snapToGrid w:val="0"/>
          <w:color w:val="000000"/>
          <w:spacing w:val="4"/>
          <w:kern w:val="0"/>
          <w:sz w:val="31"/>
          <w:szCs w:val="31"/>
          <w:lang w:val="en-US" w:eastAsia="en-US" w:bidi="ar-SA"/>
        </w:rPr>
        <w:t>法定地址：</w:t>
      </w:r>
      <w:r>
        <w:rPr>
          <w:rFonts w:ascii="仿宋" w:hAnsi="仿宋" w:eastAsia="仿宋" w:cs="仿宋"/>
          <w:snapToGrid w:val="0"/>
          <w:color w:val="000000"/>
          <w:spacing w:val="4"/>
          <w:kern w:val="0"/>
          <w:sz w:val="31"/>
          <w:szCs w:val="31"/>
          <w:u w:val="single"/>
          <w:lang w:val="en-US" w:eastAsia="en-US" w:bidi="ar-SA"/>
        </w:rPr>
        <w:t xml:space="preserve">          </w:t>
      </w:r>
    </w:p>
    <w:p w14:paraId="0BEB2BBC">
      <w:pPr>
        <w:pStyle w:val="4"/>
        <w:spacing w:before="233" w:line="228" w:lineRule="auto"/>
        <w:ind w:left="4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成立时间：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月 </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14:paraId="5D3FFBA5">
      <w:pPr>
        <w:pStyle w:val="4"/>
        <w:spacing w:before="241" w:line="228" w:lineRule="auto"/>
        <w:ind w:left="35"/>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经营期限：</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         </w:t>
      </w:r>
    </w:p>
    <w:p w14:paraId="42ECC781">
      <w:pPr>
        <w:spacing w:line="254" w:lineRule="auto"/>
        <w:rPr>
          <w:rFonts w:ascii="仿宋" w:hAnsi="仿宋" w:eastAsia="仿宋" w:cs="仿宋"/>
          <w:snapToGrid w:val="0"/>
          <w:color w:val="000000"/>
          <w:spacing w:val="4"/>
          <w:kern w:val="0"/>
          <w:sz w:val="31"/>
          <w:szCs w:val="31"/>
          <w:lang w:val="en-US" w:eastAsia="en-US" w:bidi="ar-SA"/>
        </w:rPr>
      </w:pPr>
    </w:p>
    <w:p w14:paraId="56669174">
      <w:pPr>
        <w:spacing w:line="254" w:lineRule="auto"/>
        <w:rPr>
          <w:rFonts w:ascii="仿宋" w:hAnsi="仿宋" w:eastAsia="仿宋" w:cs="仿宋"/>
          <w:snapToGrid w:val="0"/>
          <w:color w:val="000000"/>
          <w:spacing w:val="4"/>
          <w:kern w:val="0"/>
          <w:sz w:val="31"/>
          <w:szCs w:val="31"/>
          <w:lang w:val="en-US" w:eastAsia="en-US" w:bidi="ar-SA"/>
        </w:rPr>
      </w:pPr>
    </w:p>
    <w:p w14:paraId="0FB377AF">
      <w:pPr>
        <w:spacing w:line="254" w:lineRule="auto"/>
        <w:rPr>
          <w:rFonts w:ascii="仿宋" w:hAnsi="仿宋" w:eastAsia="仿宋" w:cs="仿宋"/>
          <w:snapToGrid w:val="0"/>
          <w:color w:val="000000"/>
          <w:spacing w:val="4"/>
          <w:kern w:val="0"/>
          <w:sz w:val="31"/>
          <w:szCs w:val="31"/>
          <w:lang w:val="en-US" w:eastAsia="en-US" w:bidi="ar-SA"/>
        </w:rPr>
      </w:pPr>
    </w:p>
    <w:p w14:paraId="156B3689">
      <w:pPr>
        <w:pStyle w:val="4"/>
        <w:tabs>
          <w:tab w:val="left" w:pos="193"/>
          <w:tab w:val="left" w:pos="8320"/>
        </w:tabs>
        <w:spacing w:before="101" w:line="371" w:lineRule="auto"/>
        <w:ind w:left="14" w:right="14" w:firstLine="21"/>
        <w:jc w:val="both"/>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姓    名：</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性别：</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年龄：</w:t>
      </w:r>
      <w:r>
        <w:rPr>
          <w:rFonts w:ascii="仿宋" w:hAnsi="仿宋" w:eastAsia="仿宋" w:cs="仿宋"/>
          <w:snapToGrid w:val="0"/>
          <w:color w:val="000000"/>
          <w:spacing w:val="4"/>
          <w:kern w:val="0"/>
          <w:sz w:val="31"/>
          <w:szCs w:val="31"/>
          <w:u w:val="single"/>
          <w:lang w:val="en-US" w:eastAsia="en-US" w:bidi="ar-SA"/>
        </w:rPr>
        <w:tab/>
      </w:r>
      <w:r>
        <w:rPr>
          <w:rFonts w:ascii="仿宋" w:hAnsi="仿宋" w:eastAsia="仿宋" w:cs="仿宋"/>
          <w:snapToGrid w:val="0"/>
          <w:color w:val="000000"/>
          <w:spacing w:val="4"/>
          <w:kern w:val="0"/>
          <w:sz w:val="31"/>
          <w:szCs w:val="31"/>
          <w:lang w:val="en-US" w:eastAsia="en-US" w:bidi="ar-SA"/>
        </w:rPr>
        <w:t xml:space="preserve"> 身份证号码：</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职务：</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系</w:t>
      </w:r>
      <w:r>
        <w:rPr>
          <w:rFonts w:ascii="仿宋" w:hAnsi="仿宋" w:eastAsia="仿宋" w:cs="仿宋"/>
          <w:snapToGrid w:val="0"/>
          <w:color w:val="000000"/>
          <w:spacing w:val="4"/>
          <w:kern w:val="0"/>
          <w:sz w:val="31"/>
          <w:szCs w:val="31"/>
          <w:lang w:val="en-US" w:eastAsia="en-US" w:bidi="ar-SA"/>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1396" cy="9143"/>
                    </a:xfrm>
                    <a:prstGeom prst="rect">
                      <a:avLst/>
                    </a:prstGeom>
                  </pic:spPr>
                </pic:pic>
              </a:graphicData>
            </a:graphic>
          </wp:inline>
        </w:drawing>
      </w:r>
      <w:r>
        <w:rPr>
          <w:rFonts w:ascii="仿宋" w:hAnsi="仿宋" w:eastAsia="仿宋" w:cs="仿宋"/>
          <w:snapToGrid w:val="0"/>
          <w:color w:val="000000"/>
          <w:spacing w:val="4"/>
          <w:kern w:val="0"/>
          <w:sz w:val="31"/>
          <w:szCs w:val="31"/>
          <w:lang w:val="en-US" w:eastAsia="en-US" w:bidi="ar-SA"/>
        </w:rPr>
        <w:t xml:space="preserve"> </w:t>
      </w:r>
      <w:r>
        <w:rPr>
          <w:rFonts w:ascii="仿宋" w:hAnsi="仿宋" w:eastAsia="仿宋" w:cs="仿宋"/>
          <w:snapToGrid w:val="0"/>
          <w:color w:val="000000"/>
          <w:spacing w:val="4"/>
          <w:kern w:val="0"/>
          <w:sz w:val="31"/>
          <w:szCs w:val="31"/>
          <w:lang w:val="en-US" w:eastAsia="en-US" w:bidi="ar-SA"/>
        </w:rPr>
        <w:tab/>
      </w:r>
      <w:r>
        <w:rPr>
          <w:rFonts w:ascii="仿宋" w:hAnsi="仿宋" w:eastAsia="仿宋" w:cs="仿宋"/>
          <w:snapToGrid w:val="0"/>
          <w:color w:val="000000"/>
          <w:spacing w:val="4"/>
          <w:kern w:val="0"/>
          <w:sz w:val="31"/>
          <w:szCs w:val="31"/>
          <w:lang w:val="en-US" w:eastAsia="en-US" w:bidi="ar-SA"/>
        </w:rPr>
        <w:t>（</w:t>
      </w: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供应商单位名称）的法定代表人（负责人）。</w:t>
      </w:r>
    </w:p>
    <w:p w14:paraId="7DD4D9BF">
      <w:pPr>
        <w:pStyle w:val="4"/>
        <w:spacing w:before="1" w:line="229" w:lineRule="auto"/>
        <w:ind w:left="674"/>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特此证明。</w:t>
      </w:r>
    </w:p>
    <w:p w14:paraId="3520AC2A">
      <w:pPr>
        <w:spacing w:line="252" w:lineRule="auto"/>
        <w:rPr>
          <w:rFonts w:ascii="仿宋" w:hAnsi="仿宋" w:eastAsia="仿宋" w:cs="仿宋"/>
          <w:snapToGrid w:val="0"/>
          <w:color w:val="000000"/>
          <w:spacing w:val="4"/>
          <w:kern w:val="0"/>
          <w:sz w:val="31"/>
          <w:szCs w:val="31"/>
          <w:lang w:val="en-US" w:eastAsia="en-US" w:bidi="ar-SA"/>
        </w:rPr>
      </w:pPr>
    </w:p>
    <w:p w14:paraId="7DEB8C58">
      <w:pPr>
        <w:spacing w:line="252" w:lineRule="auto"/>
        <w:rPr>
          <w:rFonts w:ascii="仿宋" w:hAnsi="仿宋" w:eastAsia="仿宋" w:cs="仿宋"/>
          <w:snapToGrid w:val="0"/>
          <w:color w:val="000000"/>
          <w:spacing w:val="4"/>
          <w:kern w:val="0"/>
          <w:sz w:val="31"/>
          <w:szCs w:val="31"/>
          <w:lang w:val="en-US" w:eastAsia="en-US" w:bidi="ar-SA"/>
        </w:rPr>
      </w:pPr>
    </w:p>
    <w:p w14:paraId="2BE1A74B">
      <w:pPr>
        <w:spacing w:line="253" w:lineRule="auto"/>
        <w:rPr>
          <w:rFonts w:ascii="仿宋" w:hAnsi="仿宋" w:eastAsia="仿宋" w:cs="仿宋"/>
          <w:snapToGrid w:val="0"/>
          <w:color w:val="000000"/>
          <w:spacing w:val="4"/>
          <w:kern w:val="0"/>
          <w:sz w:val="31"/>
          <w:szCs w:val="31"/>
          <w:lang w:val="en-US" w:eastAsia="en-US" w:bidi="ar-SA"/>
        </w:rPr>
      </w:pPr>
    </w:p>
    <w:p w14:paraId="435B8FB0">
      <w:pPr>
        <w:pStyle w:val="4"/>
        <w:spacing w:before="102" w:line="227" w:lineRule="auto"/>
        <w:ind w:left="689"/>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附件：法定代表人（负责人）身份证复印件盖鲜章</w:t>
      </w:r>
    </w:p>
    <w:p w14:paraId="7F03A0B8">
      <w:pPr>
        <w:spacing w:line="253" w:lineRule="auto"/>
        <w:rPr>
          <w:rFonts w:ascii="仿宋" w:hAnsi="仿宋" w:eastAsia="仿宋" w:cs="仿宋"/>
          <w:snapToGrid w:val="0"/>
          <w:color w:val="000000"/>
          <w:spacing w:val="4"/>
          <w:kern w:val="0"/>
          <w:sz w:val="31"/>
          <w:szCs w:val="31"/>
          <w:lang w:val="en-US" w:eastAsia="en-US" w:bidi="ar-SA"/>
        </w:rPr>
      </w:pPr>
    </w:p>
    <w:p w14:paraId="653BE5E7">
      <w:pPr>
        <w:spacing w:line="253" w:lineRule="auto"/>
        <w:rPr>
          <w:rFonts w:ascii="仿宋" w:hAnsi="仿宋" w:eastAsia="仿宋" w:cs="仿宋"/>
          <w:snapToGrid w:val="0"/>
          <w:color w:val="000000"/>
          <w:spacing w:val="4"/>
          <w:kern w:val="0"/>
          <w:sz w:val="31"/>
          <w:szCs w:val="31"/>
          <w:lang w:val="en-US" w:eastAsia="en-US" w:bidi="ar-SA"/>
        </w:rPr>
      </w:pPr>
    </w:p>
    <w:p w14:paraId="6C50468A">
      <w:pPr>
        <w:spacing w:line="254" w:lineRule="auto"/>
        <w:rPr>
          <w:rFonts w:ascii="仿宋" w:hAnsi="仿宋" w:eastAsia="仿宋" w:cs="仿宋"/>
          <w:snapToGrid w:val="0"/>
          <w:color w:val="000000"/>
          <w:spacing w:val="4"/>
          <w:kern w:val="0"/>
          <w:sz w:val="31"/>
          <w:szCs w:val="31"/>
          <w:lang w:val="en-US" w:eastAsia="en-US" w:bidi="ar-SA"/>
        </w:rPr>
      </w:pPr>
    </w:p>
    <w:p w14:paraId="44267900">
      <w:pPr>
        <w:pStyle w:val="4"/>
        <w:spacing w:before="101" w:line="228" w:lineRule="auto"/>
        <w:ind w:left="34" w:firstLine="2226" w:firstLineChars="700"/>
        <w:rPr>
          <w:rFonts w:ascii="仿宋" w:hAnsi="仿宋" w:eastAsia="仿宋" w:cs="仿宋"/>
          <w:snapToGrid w:val="0"/>
          <w:color w:val="000000"/>
          <w:spacing w:val="4"/>
          <w:kern w:val="0"/>
          <w:sz w:val="31"/>
          <w:szCs w:val="31"/>
          <w:lang w:val="en-US" w:eastAsia="en-US" w:bidi="ar-SA"/>
        </w:rPr>
      </w:pP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（盖章）</w:t>
      </w:r>
    </w:p>
    <w:p w14:paraId="49FD5428">
      <w:pPr>
        <w:pStyle w:val="4"/>
        <w:spacing w:before="241" w:line="228" w:lineRule="auto"/>
        <w:ind w:left="102" w:firstLine="2862" w:firstLineChars="90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日期：</w:t>
      </w:r>
      <w:r>
        <w:rPr>
          <w:rFonts w:hint="eastAsia" w:ascii="仿宋" w:hAnsi="仿宋" w:eastAsia="仿宋" w:cs="仿宋"/>
          <w:snapToGrid w:val="0"/>
          <w:color w:val="000000"/>
          <w:spacing w:val="4"/>
          <w:kern w:val="0"/>
          <w:sz w:val="31"/>
          <w:szCs w:val="31"/>
          <w:lang w:val="en-US" w:eastAsia="zh-CN" w:bidi="ar-SA"/>
        </w:rPr>
        <w:t>2025</w:t>
      </w:r>
      <w:r>
        <w:rPr>
          <w:rFonts w:ascii="仿宋" w:hAnsi="仿宋" w:eastAsia="仿宋" w:cs="仿宋"/>
          <w:snapToGrid w:val="0"/>
          <w:color w:val="000000"/>
          <w:spacing w:val="4"/>
          <w:kern w:val="0"/>
          <w:sz w:val="31"/>
          <w:szCs w:val="31"/>
          <w:lang w:val="en-US" w:eastAsia="en-US" w:bidi="ar-SA"/>
        </w:rPr>
        <w:t xml:space="preserve"> 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月</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14:paraId="07D13D20">
      <w:pPr>
        <w:spacing w:line="228" w:lineRule="auto"/>
        <w:sectPr>
          <w:pgSz w:w="11906" w:h="16839"/>
          <w:pgMar w:top="1431" w:right="1785" w:bottom="0" w:left="1785" w:header="0" w:footer="0" w:gutter="0"/>
          <w:cols w:space="720" w:num="1"/>
        </w:sectPr>
      </w:pPr>
    </w:p>
    <w:p w14:paraId="38D42027">
      <w:pPr>
        <w:spacing w:before="162" w:line="228" w:lineRule="auto"/>
        <w:ind w:left="1704"/>
        <w:outlineLvl w:val="1"/>
        <w:rPr>
          <w:rFonts w:ascii="仿宋" w:hAnsi="仿宋" w:eastAsia="仿宋" w:cs="仿宋"/>
          <w:sz w:val="31"/>
          <w:szCs w:val="31"/>
        </w:rPr>
      </w:pPr>
      <w:r>
        <w:rPr>
          <w:rFonts w:ascii="仿宋" w:hAnsi="仿宋" w:eastAsia="仿宋" w:cs="仿宋"/>
          <w:b/>
          <w:bCs/>
          <w:spacing w:val="4"/>
          <w:sz w:val="31"/>
          <w:szCs w:val="31"/>
        </w:rPr>
        <w:t>四、法定代表人（负责人）授权委托书</w:t>
      </w:r>
    </w:p>
    <w:p w14:paraId="75BCFDA4">
      <w:pPr>
        <w:pStyle w:val="4"/>
        <w:spacing w:line="253" w:lineRule="auto"/>
      </w:pPr>
    </w:p>
    <w:p w14:paraId="16BCE0E5">
      <w:pPr>
        <w:pStyle w:val="4"/>
        <w:spacing w:line="253" w:lineRule="auto"/>
      </w:pPr>
    </w:p>
    <w:p w14:paraId="17B7CF92">
      <w:pPr>
        <w:pStyle w:val="4"/>
        <w:spacing w:line="254" w:lineRule="auto"/>
      </w:pPr>
    </w:p>
    <w:p w14:paraId="4762AB76">
      <w:pPr>
        <w:spacing w:before="100" w:line="227" w:lineRule="auto"/>
        <w:ind w:left="38"/>
        <w:rPr>
          <w:rFonts w:hint="eastAsia" w:ascii="仿宋" w:hAnsi="仿宋" w:eastAsia="仿宋" w:cs="仿宋"/>
          <w:sz w:val="31"/>
          <w:szCs w:val="31"/>
          <w:lang w:eastAsia="zh-CN"/>
        </w:rPr>
      </w:pPr>
      <w:r>
        <w:rPr>
          <w:rFonts w:ascii="仿宋" w:hAnsi="仿宋" w:eastAsia="仿宋" w:cs="仿宋"/>
          <w:spacing w:val="7"/>
          <w:sz w:val="31"/>
          <w:szCs w:val="31"/>
        </w:rPr>
        <w:t>致：梓潼县人民医院</w:t>
      </w:r>
    </w:p>
    <w:p w14:paraId="669AF1E1">
      <w:pPr>
        <w:spacing w:before="242" w:line="228" w:lineRule="auto"/>
        <w:ind w:right="50"/>
        <w:jc w:val="right"/>
        <w:rPr>
          <w:rFonts w:ascii="仿宋" w:hAnsi="仿宋" w:eastAsia="仿宋" w:cs="仿宋"/>
          <w:sz w:val="31"/>
          <w:szCs w:val="31"/>
        </w:rPr>
      </w:pPr>
      <w:r>
        <w:rPr>
          <w:rFonts w:ascii="仿宋" w:hAnsi="仿宋" w:eastAsia="仿宋" w:cs="仿宋"/>
          <w:spacing w:val="7"/>
          <w:sz w:val="31"/>
          <w:szCs w:val="31"/>
        </w:rPr>
        <w:t>本授权委托书声明：我</w:t>
      </w:r>
      <w:r>
        <w:rPr>
          <w:rFonts w:ascii="仿宋" w:hAnsi="仿宋" w:eastAsia="仿宋" w:cs="仿宋"/>
          <w:spacing w:val="7"/>
          <w:sz w:val="31"/>
          <w:szCs w:val="31"/>
          <w:u w:val="single" w:color="auto"/>
        </w:rPr>
        <w:t>（法定人代表（负责人）</w:t>
      </w:r>
    </w:p>
    <w:p w14:paraId="33FBA32D">
      <w:pPr>
        <w:spacing w:before="238" w:line="372" w:lineRule="auto"/>
        <w:ind w:left="34" w:right="135"/>
        <w:rPr>
          <w:rFonts w:ascii="仿宋" w:hAnsi="仿宋" w:eastAsia="仿宋" w:cs="仿宋"/>
          <w:sz w:val="31"/>
          <w:szCs w:val="31"/>
        </w:rPr>
      </w:pPr>
      <w:r>
        <w:rPr>
          <w:rFonts w:ascii="仿宋" w:hAnsi="仿宋" w:eastAsia="仿宋" w:cs="仿宋"/>
          <w:spacing w:val="7"/>
          <w:sz w:val="31"/>
          <w:szCs w:val="31"/>
          <w:u w:val="single" w:color="auto"/>
        </w:rPr>
        <w:t>姓名）</w:t>
      </w:r>
      <w:r>
        <w:rPr>
          <w:rFonts w:ascii="仿宋" w:hAnsi="仿宋" w:eastAsia="仿宋" w:cs="仿宋"/>
          <w:spacing w:val="7"/>
          <w:sz w:val="31"/>
          <w:szCs w:val="31"/>
        </w:rPr>
        <w:t>系</w:t>
      </w:r>
      <w:r>
        <w:rPr>
          <w:rFonts w:ascii="仿宋" w:hAnsi="仿宋" w:eastAsia="仿宋" w:cs="仿宋"/>
          <w:spacing w:val="7"/>
          <w:sz w:val="31"/>
          <w:szCs w:val="31"/>
          <w:u w:val="single" w:color="auto"/>
        </w:rPr>
        <w:t>（</w:t>
      </w:r>
      <w:r>
        <w:rPr>
          <w:rFonts w:hint="eastAsia" w:ascii="仿宋" w:hAnsi="仿宋" w:eastAsia="仿宋" w:cs="仿宋"/>
          <w:spacing w:val="7"/>
          <w:sz w:val="31"/>
          <w:szCs w:val="31"/>
          <w:u w:val="single" w:color="auto"/>
          <w:lang w:eastAsia="zh-CN"/>
        </w:rPr>
        <w:t>磋商</w:t>
      </w:r>
      <w:r>
        <w:rPr>
          <w:rFonts w:ascii="仿宋" w:hAnsi="仿宋" w:eastAsia="仿宋" w:cs="仿宋"/>
          <w:spacing w:val="7"/>
          <w:sz w:val="31"/>
          <w:szCs w:val="31"/>
          <w:u w:val="single" w:color="auto"/>
        </w:rPr>
        <w:t>供应</w:t>
      </w:r>
      <w:r>
        <w:rPr>
          <w:rFonts w:ascii="仿宋" w:hAnsi="仿宋" w:eastAsia="仿宋" w:cs="仿宋"/>
          <w:spacing w:val="6"/>
          <w:sz w:val="31"/>
          <w:szCs w:val="31"/>
          <w:u w:val="single" w:color="auto"/>
        </w:rPr>
        <w:t>商人名称）</w:t>
      </w:r>
      <w:r>
        <w:rPr>
          <w:rFonts w:ascii="仿宋" w:hAnsi="仿宋" w:eastAsia="仿宋" w:cs="仿宋"/>
          <w:spacing w:val="6"/>
          <w:sz w:val="31"/>
          <w:szCs w:val="31"/>
        </w:rPr>
        <w:t>的法定代表人（负责人</w:t>
      </w:r>
      <w:r>
        <w:rPr>
          <w:rFonts w:ascii="仿宋" w:hAnsi="仿宋" w:eastAsia="仿宋" w:cs="仿宋"/>
          <w:spacing w:val="24"/>
          <w:sz w:val="31"/>
          <w:szCs w:val="31"/>
        </w:rPr>
        <w:t>），</w:t>
      </w:r>
      <w:r>
        <w:rPr>
          <w:rFonts w:ascii="仿宋" w:hAnsi="仿宋" w:eastAsia="仿宋" w:cs="仿宋"/>
          <w:spacing w:val="6"/>
          <w:sz w:val="31"/>
          <w:szCs w:val="31"/>
        </w:rPr>
        <w:t>现授权委托</w:t>
      </w:r>
      <w:r>
        <w:rPr>
          <w:rFonts w:ascii="仿宋" w:hAnsi="仿宋" w:eastAsia="仿宋" w:cs="仿宋"/>
          <w:spacing w:val="6"/>
          <w:sz w:val="31"/>
          <w:szCs w:val="31"/>
          <w:u w:val="single" w:color="auto"/>
        </w:rPr>
        <w:t>（姓名）</w:t>
      </w:r>
      <w:r>
        <w:rPr>
          <w:rFonts w:ascii="仿宋" w:hAnsi="仿宋" w:eastAsia="仿宋" w:cs="仿宋"/>
          <w:spacing w:val="6"/>
          <w:sz w:val="31"/>
          <w:szCs w:val="31"/>
        </w:rPr>
        <w:t>被授权代理人身份证号码：，为我单位代理人，参</w:t>
      </w:r>
      <w:r>
        <w:rPr>
          <w:rFonts w:ascii="仿宋" w:hAnsi="仿宋" w:eastAsia="仿宋" w:cs="仿宋"/>
          <w:spacing w:val="8"/>
          <w:sz w:val="31"/>
          <w:szCs w:val="31"/>
        </w:rPr>
        <w:t>加梓潼县人民医院的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活动，代理人在</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、成交、合同</w:t>
      </w:r>
      <w:r>
        <w:rPr>
          <w:rFonts w:ascii="仿宋" w:hAnsi="仿宋" w:eastAsia="仿宋" w:cs="仿宋"/>
          <w:spacing w:val="9"/>
          <w:sz w:val="31"/>
          <w:szCs w:val="31"/>
        </w:rPr>
        <w:t>过程中所签署的一切文件和处理与之有关的一切事务我均</w:t>
      </w:r>
    </w:p>
    <w:p w14:paraId="42A47085">
      <w:pPr>
        <w:spacing w:line="224" w:lineRule="auto"/>
        <w:ind w:left="46"/>
        <w:rPr>
          <w:rFonts w:ascii="仿宋" w:hAnsi="仿宋" w:eastAsia="仿宋" w:cs="仿宋"/>
          <w:sz w:val="31"/>
          <w:szCs w:val="31"/>
        </w:rPr>
      </w:pPr>
      <w:r>
        <w:rPr>
          <w:rFonts w:ascii="仿宋" w:hAnsi="仿宋" w:eastAsia="仿宋" w:cs="仿宋"/>
          <w:spacing w:val="6"/>
          <w:sz w:val="31"/>
          <w:szCs w:val="31"/>
        </w:rPr>
        <w:t>予以承认。代理人无转委权。</w:t>
      </w:r>
    </w:p>
    <w:p w14:paraId="6DCBDB5E">
      <w:pPr>
        <w:spacing w:before="247" w:line="229" w:lineRule="auto"/>
        <w:ind w:left="754"/>
        <w:rPr>
          <w:rFonts w:ascii="仿宋" w:hAnsi="仿宋" w:eastAsia="仿宋" w:cs="仿宋"/>
          <w:sz w:val="31"/>
          <w:szCs w:val="31"/>
        </w:rPr>
      </w:pPr>
      <w:r>
        <w:rPr>
          <w:rFonts w:ascii="仿宋" w:hAnsi="仿宋" w:eastAsia="仿宋" w:cs="仿宋"/>
          <w:spacing w:val="3"/>
          <w:sz w:val="31"/>
          <w:szCs w:val="31"/>
        </w:rPr>
        <w:t>特此委托。</w:t>
      </w:r>
    </w:p>
    <w:p w14:paraId="5EA22A88">
      <w:pPr>
        <w:pStyle w:val="4"/>
        <w:spacing w:line="252" w:lineRule="auto"/>
      </w:pPr>
    </w:p>
    <w:p w14:paraId="4BAE2900">
      <w:pPr>
        <w:pStyle w:val="4"/>
        <w:spacing w:line="253" w:lineRule="auto"/>
      </w:pPr>
    </w:p>
    <w:p w14:paraId="15E010E4">
      <w:pPr>
        <w:pStyle w:val="4"/>
        <w:spacing w:line="253" w:lineRule="auto"/>
      </w:pPr>
    </w:p>
    <w:p w14:paraId="63B6811F">
      <w:pPr>
        <w:spacing w:before="101" w:line="227" w:lineRule="auto"/>
        <w:ind w:left="689"/>
        <w:rPr>
          <w:rFonts w:ascii="仿宋" w:hAnsi="仿宋" w:eastAsia="仿宋" w:cs="仿宋"/>
          <w:sz w:val="31"/>
          <w:szCs w:val="31"/>
        </w:rPr>
      </w:pPr>
      <w:r>
        <w:rPr>
          <w:rFonts w:ascii="仿宋" w:hAnsi="仿宋" w:eastAsia="仿宋" w:cs="仿宋"/>
          <w:spacing w:val="7"/>
          <w:sz w:val="31"/>
          <w:szCs w:val="31"/>
        </w:rPr>
        <w:t>附件：委托代理人身份证复印件（盖公章）</w:t>
      </w:r>
    </w:p>
    <w:p w14:paraId="39DF28C5">
      <w:pPr>
        <w:pStyle w:val="4"/>
        <w:spacing w:line="253" w:lineRule="auto"/>
      </w:pPr>
    </w:p>
    <w:p w14:paraId="182FC0EB">
      <w:pPr>
        <w:pStyle w:val="4"/>
        <w:spacing w:line="253" w:lineRule="auto"/>
      </w:pPr>
    </w:p>
    <w:p w14:paraId="7A51C062">
      <w:pPr>
        <w:pStyle w:val="4"/>
        <w:spacing w:line="254" w:lineRule="auto"/>
      </w:pPr>
    </w:p>
    <w:p w14:paraId="717534D0">
      <w:pPr>
        <w:spacing w:before="102" w:line="228" w:lineRule="auto"/>
        <w:jc w:val="right"/>
        <w:rPr>
          <w:rFonts w:ascii="仿宋" w:hAnsi="仿宋" w:eastAsia="仿宋" w:cs="仿宋"/>
          <w:sz w:val="31"/>
          <w:szCs w:val="31"/>
        </w:rPr>
      </w:pPr>
      <w:r>
        <w:rPr>
          <w:rFonts w:hint="eastAsia" w:ascii="仿宋" w:hAnsi="仿宋" w:eastAsia="仿宋" w:cs="仿宋"/>
          <w:spacing w:val="9"/>
          <w:sz w:val="31"/>
          <w:szCs w:val="31"/>
          <w:lang w:eastAsia="zh-CN"/>
        </w:rPr>
        <w:t>磋商</w:t>
      </w:r>
      <w:r>
        <w:rPr>
          <w:rFonts w:ascii="仿宋" w:hAnsi="仿宋" w:eastAsia="仿宋" w:cs="仿宋"/>
          <w:spacing w:val="9"/>
          <w:sz w:val="31"/>
          <w:szCs w:val="31"/>
        </w:rPr>
        <w:t>供应商</w:t>
      </w:r>
      <w:r>
        <w:rPr>
          <w:rFonts w:ascii="仿宋" w:hAnsi="仿宋" w:eastAsia="仿宋" w:cs="仿宋"/>
          <w:spacing w:val="-59"/>
          <w:sz w:val="31"/>
          <w:szCs w:val="31"/>
        </w:rPr>
        <w:t>：</w:t>
      </w:r>
      <w:r>
        <w:rPr>
          <w:rFonts w:ascii="仿宋" w:hAnsi="仿宋" w:eastAsia="仿宋" w:cs="仿宋"/>
          <w:spacing w:val="-59"/>
          <w:sz w:val="31"/>
          <w:szCs w:val="31"/>
          <w:u w:val="single" w:color="auto"/>
        </w:rPr>
        <w:t>（</w:t>
      </w:r>
      <w:r>
        <w:rPr>
          <w:rFonts w:ascii="仿宋" w:hAnsi="仿宋" w:eastAsia="仿宋" w:cs="仿宋"/>
          <w:spacing w:val="9"/>
          <w:sz w:val="31"/>
          <w:szCs w:val="31"/>
          <w:u w:val="single" w:color="auto"/>
        </w:rPr>
        <w:t>盖章）</w:t>
      </w:r>
    </w:p>
    <w:p w14:paraId="455E01E3">
      <w:pPr>
        <w:spacing w:before="241" w:line="229" w:lineRule="auto"/>
        <w:jc w:val="right"/>
        <w:rPr>
          <w:rFonts w:ascii="仿宋" w:hAnsi="仿宋" w:eastAsia="仿宋" w:cs="仿宋"/>
          <w:sz w:val="31"/>
          <w:szCs w:val="31"/>
        </w:rPr>
      </w:pPr>
      <w:r>
        <w:rPr>
          <w:rFonts w:ascii="仿宋" w:hAnsi="仿宋" w:eastAsia="仿宋" w:cs="仿宋"/>
          <w:spacing w:val="8"/>
          <w:sz w:val="31"/>
          <w:szCs w:val="31"/>
        </w:rPr>
        <w:t>法定代表人（负责人</w:t>
      </w:r>
      <w:r>
        <w:rPr>
          <w:rFonts w:ascii="仿宋" w:hAnsi="仿宋" w:eastAsia="仿宋" w:cs="仿宋"/>
          <w:spacing w:val="-8"/>
          <w:sz w:val="31"/>
          <w:szCs w:val="31"/>
        </w:rPr>
        <w:t>）：</w:t>
      </w:r>
      <w:r>
        <w:rPr>
          <w:rFonts w:ascii="仿宋" w:hAnsi="仿宋" w:eastAsia="仿宋" w:cs="仿宋"/>
          <w:spacing w:val="-8"/>
          <w:sz w:val="31"/>
          <w:szCs w:val="31"/>
          <w:u w:val="single" w:color="auto"/>
        </w:rPr>
        <w:t>（</w:t>
      </w:r>
      <w:r>
        <w:rPr>
          <w:rFonts w:ascii="仿宋" w:hAnsi="仿宋" w:eastAsia="仿宋" w:cs="仿宋"/>
          <w:spacing w:val="8"/>
          <w:sz w:val="31"/>
          <w:szCs w:val="31"/>
          <w:u w:val="single" w:color="auto"/>
        </w:rPr>
        <w:t>签字）</w:t>
      </w:r>
    </w:p>
    <w:p w14:paraId="74A8D371">
      <w:pPr>
        <w:spacing w:before="239" w:line="229" w:lineRule="auto"/>
        <w:ind w:left="1967" w:firstLine="1650" w:firstLineChars="500"/>
        <w:rPr>
          <w:rFonts w:ascii="仿宋" w:hAnsi="仿宋" w:eastAsia="仿宋" w:cs="仿宋"/>
          <w:sz w:val="31"/>
          <w:szCs w:val="31"/>
        </w:rPr>
      </w:pPr>
      <w:r>
        <w:rPr>
          <w:rFonts w:ascii="仿宋" w:hAnsi="仿宋" w:eastAsia="仿宋" w:cs="仿宋"/>
          <w:spacing w:val="10"/>
          <w:sz w:val="31"/>
          <w:szCs w:val="31"/>
        </w:rPr>
        <w:t>委托代理人</w:t>
      </w:r>
      <w:r>
        <w:rPr>
          <w:rFonts w:ascii="仿宋" w:hAnsi="仿宋" w:eastAsia="仿宋" w:cs="仿宋"/>
          <w:spacing w:val="-15"/>
          <w:sz w:val="31"/>
          <w:szCs w:val="31"/>
        </w:rPr>
        <w:t>：</w:t>
      </w:r>
      <w:r>
        <w:rPr>
          <w:rFonts w:ascii="仿宋" w:hAnsi="仿宋" w:eastAsia="仿宋" w:cs="仿宋"/>
          <w:spacing w:val="-15"/>
          <w:sz w:val="31"/>
          <w:szCs w:val="31"/>
          <w:u w:val="single" w:color="auto"/>
        </w:rPr>
        <w:t>（</w:t>
      </w:r>
      <w:r>
        <w:rPr>
          <w:rFonts w:ascii="仿宋" w:hAnsi="仿宋" w:eastAsia="仿宋" w:cs="仿宋"/>
          <w:spacing w:val="10"/>
          <w:sz w:val="31"/>
          <w:szCs w:val="31"/>
          <w:u w:val="single" w:color="auto"/>
        </w:rPr>
        <w:t>签字）</w:t>
      </w:r>
    </w:p>
    <w:p w14:paraId="564FFD48">
      <w:pPr>
        <w:pStyle w:val="4"/>
        <w:spacing w:line="252" w:lineRule="auto"/>
      </w:pPr>
    </w:p>
    <w:p w14:paraId="2511FBA4">
      <w:pPr>
        <w:pStyle w:val="4"/>
        <w:spacing w:line="253" w:lineRule="auto"/>
      </w:pPr>
    </w:p>
    <w:p w14:paraId="730E3F82">
      <w:pPr>
        <w:pStyle w:val="4"/>
        <w:spacing w:line="253" w:lineRule="auto"/>
      </w:pPr>
    </w:p>
    <w:p w14:paraId="2AC568C0">
      <w:pPr>
        <w:spacing w:before="102" w:line="228" w:lineRule="auto"/>
        <w:ind w:right="55"/>
        <w:jc w:val="right"/>
        <w:rPr>
          <w:rFonts w:ascii="仿宋" w:hAnsi="仿宋" w:eastAsia="仿宋" w:cs="仿宋"/>
          <w:sz w:val="31"/>
          <w:szCs w:val="31"/>
        </w:rPr>
      </w:pPr>
      <w:r>
        <w:rPr>
          <w:rFonts w:ascii="仿宋" w:hAnsi="仿宋" w:eastAsia="仿宋" w:cs="仿宋"/>
          <w:spacing w:val="-21"/>
          <w:sz w:val="31"/>
          <w:szCs w:val="31"/>
        </w:rPr>
        <w:t>日期：</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年</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月</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日</w:t>
      </w:r>
    </w:p>
    <w:p w14:paraId="51648C49">
      <w:pPr>
        <w:spacing w:before="241" w:line="372" w:lineRule="auto"/>
        <w:ind w:left="34" w:right="135" w:firstLine="9"/>
        <w:rPr>
          <w:rFonts w:ascii="仿宋" w:hAnsi="仿宋" w:eastAsia="仿宋" w:cs="仿宋"/>
          <w:sz w:val="31"/>
          <w:szCs w:val="31"/>
        </w:rPr>
      </w:pPr>
      <w:r>
        <w:rPr>
          <w:rFonts w:ascii="仿宋" w:hAnsi="仿宋" w:eastAsia="仿宋" w:cs="仿宋"/>
          <w:b/>
          <w:bCs/>
          <w:spacing w:val="5"/>
          <w:sz w:val="31"/>
          <w:szCs w:val="31"/>
        </w:rPr>
        <w:t>注：法定代表人（负责人）亲自参加</w:t>
      </w:r>
      <w:r>
        <w:rPr>
          <w:rFonts w:hint="eastAsia" w:ascii="仿宋" w:hAnsi="仿宋" w:eastAsia="仿宋" w:cs="仿宋"/>
          <w:b/>
          <w:bCs/>
          <w:spacing w:val="5"/>
          <w:sz w:val="31"/>
          <w:szCs w:val="31"/>
          <w:lang w:eastAsia="zh-CN"/>
        </w:rPr>
        <w:t>磋商</w:t>
      </w:r>
      <w:r>
        <w:rPr>
          <w:rFonts w:ascii="仿宋" w:hAnsi="仿宋" w:eastAsia="仿宋" w:cs="仿宋"/>
          <w:b/>
          <w:bCs/>
          <w:spacing w:val="5"/>
          <w:sz w:val="31"/>
          <w:szCs w:val="31"/>
        </w:rPr>
        <w:t>活动则不需提</w:t>
      </w:r>
      <w:r>
        <w:rPr>
          <w:rFonts w:ascii="仿宋" w:hAnsi="仿宋" w:eastAsia="仿宋" w:cs="仿宋"/>
          <w:b/>
          <w:bCs/>
          <w:spacing w:val="4"/>
          <w:sz w:val="31"/>
          <w:szCs w:val="31"/>
        </w:rPr>
        <w:t>供授</w:t>
      </w:r>
      <w:r>
        <w:rPr>
          <w:rFonts w:ascii="仿宋" w:hAnsi="仿宋" w:eastAsia="仿宋" w:cs="仿宋"/>
          <w:b/>
          <w:bCs/>
          <w:spacing w:val="1"/>
          <w:sz w:val="31"/>
          <w:szCs w:val="31"/>
        </w:rPr>
        <w:t>权委托书。</w:t>
      </w:r>
    </w:p>
    <w:p w14:paraId="691E5C26">
      <w:pPr>
        <w:spacing w:line="372" w:lineRule="auto"/>
        <w:rPr>
          <w:rFonts w:ascii="仿宋" w:hAnsi="仿宋" w:eastAsia="仿宋" w:cs="仿宋"/>
          <w:sz w:val="31"/>
          <w:szCs w:val="31"/>
        </w:rPr>
        <w:sectPr>
          <w:pgSz w:w="11906" w:h="16839"/>
          <w:pgMar w:top="1431" w:right="1666" w:bottom="0" w:left="1785" w:header="0" w:footer="0" w:gutter="0"/>
          <w:cols w:space="720" w:num="1"/>
        </w:sectPr>
      </w:pPr>
    </w:p>
    <w:p w14:paraId="2B2BEDA7">
      <w:pPr>
        <w:spacing w:before="163" w:line="229" w:lineRule="auto"/>
        <w:ind w:left="3599"/>
        <w:rPr>
          <w:rFonts w:ascii="仿宋" w:hAnsi="仿宋" w:eastAsia="仿宋" w:cs="仿宋"/>
          <w:sz w:val="31"/>
          <w:szCs w:val="31"/>
        </w:rPr>
      </w:pPr>
      <w:r>
        <w:rPr>
          <w:rFonts w:ascii="仿宋" w:hAnsi="仿宋" w:eastAsia="仿宋" w:cs="仿宋"/>
          <w:b/>
          <w:bCs/>
          <w:spacing w:val="2"/>
          <w:sz w:val="31"/>
          <w:szCs w:val="31"/>
        </w:rPr>
        <w:t>五、承诺书</w:t>
      </w:r>
    </w:p>
    <w:p w14:paraId="5A77F1AA">
      <w:pPr>
        <w:pStyle w:val="4"/>
        <w:spacing w:line="267" w:lineRule="auto"/>
      </w:pPr>
    </w:p>
    <w:p w14:paraId="628E6D4F">
      <w:pPr>
        <w:pStyle w:val="4"/>
        <w:spacing w:line="268" w:lineRule="auto"/>
      </w:pPr>
    </w:p>
    <w:p w14:paraId="1D1BE8EF">
      <w:pPr>
        <w:spacing w:before="101" w:line="227" w:lineRule="auto"/>
        <w:ind w:left="679"/>
        <w:rPr>
          <w:rFonts w:ascii="仿宋" w:hAnsi="仿宋" w:eastAsia="仿宋" w:cs="仿宋"/>
          <w:sz w:val="31"/>
          <w:szCs w:val="31"/>
        </w:rPr>
      </w:pPr>
      <w:r>
        <w:rPr>
          <w:rFonts w:ascii="仿宋" w:hAnsi="仿宋" w:eastAsia="仿宋" w:cs="仿宋"/>
          <w:spacing w:val="6"/>
          <w:sz w:val="31"/>
          <w:szCs w:val="31"/>
        </w:rPr>
        <w:t>致：梓潼县人民医院</w:t>
      </w:r>
    </w:p>
    <w:p w14:paraId="58B706F1">
      <w:pPr>
        <w:spacing w:before="242" w:line="371" w:lineRule="auto"/>
        <w:ind w:left="35" w:right="16" w:firstLine="645"/>
        <w:rPr>
          <w:rFonts w:ascii="仿宋" w:hAnsi="仿宋" w:eastAsia="仿宋" w:cs="仿宋"/>
          <w:sz w:val="31"/>
          <w:szCs w:val="31"/>
        </w:rPr>
      </w:pPr>
      <w:r>
        <w:rPr>
          <w:rFonts w:ascii="仿宋" w:hAnsi="仿宋" w:eastAsia="仿宋" w:cs="仿宋"/>
          <w:spacing w:val="8"/>
          <w:sz w:val="31"/>
          <w:szCs w:val="31"/>
        </w:rPr>
        <w:t>一、我公司作为本次采购项目的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供应商，根据</w:t>
      </w:r>
      <w:r>
        <w:rPr>
          <w:rFonts w:hint="eastAsia" w:ascii="仿宋" w:hAnsi="仿宋" w:eastAsia="仿宋" w:cs="仿宋"/>
          <w:spacing w:val="8"/>
          <w:sz w:val="31"/>
          <w:szCs w:val="31"/>
          <w:lang w:eastAsia="zh-CN"/>
        </w:rPr>
        <w:t>磋商</w:t>
      </w:r>
      <w:r>
        <w:rPr>
          <w:rFonts w:ascii="仿宋" w:hAnsi="仿宋" w:eastAsia="仿宋" w:cs="仿宋"/>
          <w:spacing w:val="7"/>
          <w:sz w:val="31"/>
          <w:szCs w:val="31"/>
        </w:rPr>
        <w:t>文件要求，现郑重承诺如下：</w:t>
      </w:r>
    </w:p>
    <w:p w14:paraId="610DD608">
      <w:pPr>
        <w:spacing w:before="1" w:line="227" w:lineRule="auto"/>
        <w:ind w:left="680"/>
        <w:rPr>
          <w:rFonts w:ascii="仿宋" w:hAnsi="仿宋" w:eastAsia="仿宋" w:cs="仿宋"/>
          <w:sz w:val="31"/>
          <w:szCs w:val="31"/>
        </w:rPr>
      </w:pPr>
      <w:r>
        <w:rPr>
          <w:rFonts w:ascii="仿宋" w:hAnsi="仿宋" w:eastAsia="仿宋" w:cs="仿宋"/>
          <w:spacing w:val="7"/>
          <w:sz w:val="31"/>
          <w:szCs w:val="31"/>
        </w:rPr>
        <w:t>（一）具有独立承担民事责任的能力；</w:t>
      </w:r>
    </w:p>
    <w:p w14:paraId="7F382CA0">
      <w:pPr>
        <w:spacing w:before="243" w:line="227" w:lineRule="auto"/>
        <w:ind w:left="680"/>
        <w:rPr>
          <w:rFonts w:ascii="仿宋" w:hAnsi="仿宋" w:eastAsia="仿宋" w:cs="仿宋"/>
          <w:sz w:val="31"/>
          <w:szCs w:val="31"/>
        </w:rPr>
      </w:pPr>
      <w:r>
        <w:rPr>
          <w:rFonts w:ascii="仿宋" w:hAnsi="仿宋" w:eastAsia="仿宋" w:cs="仿宋"/>
          <w:spacing w:val="7"/>
          <w:sz w:val="31"/>
          <w:szCs w:val="31"/>
        </w:rPr>
        <w:t>（二）具有良好的商业信誉；</w:t>
      </w:r>
    </w:p>
    <w:p w14:paraId="70EA682A">
      <w:pPr>
        <w:spacing w:before="244" w:line="226" w:lineRule="auto"/>
        <w:ind w:left="680"/>
        <w:rPr>
          <w:rFonts w:ascii="仿宋" w:hAnsi="仿宋" w:eastAsia="仿宋" w:cs="仿宋"/>
          <w:sz w:val="31"/>
          <w:szCs w:val="31"/>
        </w:rPr>
      </w:pPr>
      <w:r>
        <w:rPr>
          <w:rFonts w:ascii="仿宋" w:hAnsi="仿宋" w:eastAsia="仿宋" w:cs="仿宋"/>
          <w:spacing w:val="8"/>
          <w:sz w:val="31"/>
          <w:szCs w:val="31"/>
        </w:rPr>
        <w:t>（三）具有履行合同所必需的设备和专业技术能力；</w:t>
      </w:r>
    </w:p>
    <w:p w14:paraId="01837B99">
      <w:pPr>
        <w:spacing w:before="244" w:line="226" w:lineRule="auto"/>
        <w:ind w:left="680"/>
        <w:rPr>
          <w:rFonts w:ascii="仿宋" w:hAnsi="仿宋" w:eastAsia="仿宋" w:cs="仿宋"/>
          <w:sz w:val="31"/>
          <w:szCs w:val="31"/>
        </w:rPr>
      </w:pPr>
      <w:r>
        <w:rPr>
          <w:rFonts w:ascii="仿宋" w:hAnsi="仿宋" w:eastAsia="仿宋" w:cs="仿宋"/>
          <w:spacing w:val="8"/>
          <w:sz w:val="31"/>
          <w:szCs w:val="31"/>
        </w:rPr>
        <w:t>（四）有依法缴纳税收和社会保障资金的良好记录；</w:t>
      </w:r>
    </w:p>
    <w:p w14:paraId="0C1EC3EA">
      <w:pPr>
        <w:spacing w:before="243" w:line="300" w:lineRule="auto"/>
        <w:ind w:left="45" w:right="16" w:firstLine="635"/>
        <w:rPr>
          <w:rFonts w:ascii="仿宋" w:hAnsi="仿宋" w:eastAsia="仿宋" w:cs="仿宋"/>
          <w:sz w:val="31"/>
          <w:szCs w:val="31"/>
        </w:rPr>
      </w:pPr>
      <w:r>
        <w:rPr>
          <w:rFonts w:ascii="仿宋" w:hAnsi="仿宋" w:eastAsia="仿宋" w:cs="仿宋"/>
          <w:spacing w:val="8"/>
          <w:sz w:val="31"/>
          <w:szCs w:val="31"/>
        </w:rPr>
        <w:t>（五）参加本次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活动前三年内，在经营活动中没有</w:t>
      </w:r>
      <w:r>
        <w:rPr>
          <w:rFonts w:ascii="仿宋" w:hAnsi="仿宋" w:eastAsia="仿宋" w:cs="仿宋"/>
          <w:spacing w:val="4"/>
          <w:sz w:val="31"/>
          <w:szCs w:val="31"/>
        </w:rPr>
        <w:t>重大违法记录；</w:t>
      </w:r>
    </w:p>
    <w:p w14:paraId="367A6990">
      <w:pPr>
        <w:spacing w:before="242" w:line="226" w:lineRule="auto"/>
        <w:ind w:left="680"/>
        <w:rPr>
          <w:rFonts w:ascii="仿宋" w:hAnsi="仿宋" w:eastAsia="仿宋" w:cs="仿宋"/>
          <w:sz w:val="31"/>
          <w:szCs w:val="31"/>
        </w:rPr>
      </w:pPr>
      <w:r>
        <w:rPr>
          <w:rFonts w:ascii="仿宋" w:hAnsi="仿宋" w:eastAsia="仿宋" w:cs="仿宋"/>
          <w:spacing w:val="7"/>
          <w:sz w:val="31"/>
          <w:szCs w:val="31"/>
        </w:rPr>
        <w:t>（六）法律、行政法规规定的其他条件。</w:t>
      </w:r>
    </w:p>
    <w:p w14:paraId="009B81B9">
      <w:pPr>
        <w:spacing w:before="245" w:line="335" w:lineRule="auto"/>
        <w:ind w:left="36" w:right="13" w:firstLine="649"/>
        <w:rPr>
          <w:rFonts w:ascii="仿宋" w:hAnsi="仿宋" w:eastAsia="仿宋" w:cs="仿宋"/>
          <w:sz w:val="31"/>
          <w:szCs w:val="31"/>
        </w:rPr>
      </w:pPr>
      <w:r>
        <w:rPr>
          <w:rFonts w:ascii="仿宋" w:hAnsi="仿宋" w:eastAsia="仿宋" w:cs="仿宋"/>
          <w:spacing w:val="8"/>
          <w:sz w:val="31"/>
          <w:szCs w:val="31"/>
        </w:rPr>
        <w:t>二、完全接受和满足本项目</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文件中规定的实质</w:t>
      </w:r>
      <w:r>
        <w:rPr>
          <w:rFonts w:ascii="仿宋" w:hAnsi="仿宋" w:eastAsia="仿宋" w:cs="仿宋"/>
          <w:spacing w:val="7"/>
          <w:sz w:val="31"/>
          <w:szCs w:val="31"/>
        </w:rPr>
        <w:t>性要</w:t>
      </w:r>
      <w:r>
        <w:rPr>
          <w:rFonts w:ascii="仿宋" w:hAnsi="仿宋" w:eastAsia="仿宋" w:cs="仿宋"/>
          <w:spacing w:val="8"/>
          <w:sz w:val="31"/>
          <w:szCs w:val="31"/>
        </w:rPr>
        <w:t>求，如对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文件有异议，已经在递交响应文件截止时间届满前依法进行维权救济，不存在对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文件有异议的同时又参加</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以求侥幸成交或者为实现其他非法目的的行为。</w:t>
      </w:r>
    </w:p>
    <w:p w14:paraId="59A48722">
      <w:pPr>
        <w:spacing w:before="246" w:line="323" w:lineRule="auto"/>
        <w:ind w:left="40" w:right="14" w:firstLine="644"/>
        <w:rPr>
          <w:rFonts w:ascii="仿宋" w:hAnsi="仿宋" w:eastAsia="仿宋" w:cs="仿宋"/>
          <w:sz w:val="31"/>
          <w:szCs w:val="31"/>
        </w:rPr>
      </w:pPr>
      <w:r>
        <w:rPr>
          <w:rFonts w:ascii="仿宋" w:hAnsi="仿宋" w:eastAsia="仿宋" w:cs="仿宋"/>
          <w:spacing w:val="8"/>
          <w:sz w:val="31"/>
          <w:szCs w:val="31"/>
        </w:rPr>
        <w:t>三、在参加本次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活动中，不存在与单位负责人为同一人或者存在直接控股、管理关系的其他供应商参与同一合</w:t>
      </w:r>
      <w:r>
        <w:rPr>
          <w:rFonts w:ascii="仿宋" w:hAnsi="仿宋" w:eastAsia="仿宋" w:cs="仿宋"/>
          <w:spacing w:val="6"/>
          <w:sz w:val="31"/>
          <w:szCs w:val="31"/>
        </w:rPr>
        <w:t>同项下的</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活动的行为。</w:t>
      </w:r>
    </w:p>
    <w:p w14:paraId="626293CE">
      <w:pPr>
        <w:spacing w:before="244" w:line="323" w:lineRule="auto"/>
        <w:ind w:left="37" w:right="13" w:firstLine="675"/>
        <w:rPr>
          <w:rFonts w:ascii="仿宋" w:hAnsi="仿宋" w:eastAsia="仿宋" w:cs="仿宋"/>
          <w:sz w:val="31"/>
          <w:szCs w:val="31"/>
        </w:rPr>
      </w:pPr>
      <w:r>
        <w:rPr>
          <w:rFonts w:ascii="仿宋" w:hAnsi="仿宋" w:eastAsia="仿宋" w:cs="仿宋"/>
          <w:spacing w:val="7"/>
          <w:sz w:val="31"/>
          <w:szCs w:val="31"/>
        </w:rPr>
        <w:t>四、在参加本次</w:t>
      </w:r>
      <w:r>
        <w:rPr>
          <w:rFonts w:hint="eastAsia" w:ascii="仿宋" w:hAnsi="仿宋" w:eastAsia="仿宋" w:cs="仿宋"/>
          <w:spacing w:val="7"/>
          <w:sz w:val="31"/>
          <w:szCs w:val="31"/>
          <w:lang w:eastAsia="zh-CN"/>
        </w:rPr>
        <w:t>磋商</w:t>
      </w:r>
      <w:r>
        <w:rPr>
          <w:rFonts w:ascii="仿宋" w:hAnsi="仿宋" w:eastAsia="仿宋" w:cs="仿宋"/>
          <w:spacing w:val="7"/>
          <w:sz w:val="31"/>
          <w:szCs w:val="31"/>
        </w:rPr>
        <w:t>活动中，不存在和其他</w:t>
      </w:r>
      <w:r>
        <w:rPr>
          <w:rFonts w:ascii="仿宋" w:hAnsi="仿宋" w:eastAsia="仿宋" w:cs="仿宋"/>
          <w:spacing w:val="6"/>
          <w:sz w:val="31"/>
          <w:szCs w:val="31"/>
        </w:rPr>
        <w:t>供应商在同</w:t>
      </w:r>
      <w:r>
        <w:rPr>
          <w:rFonts w:ascii="仿宋" w:hAnsi="仿宋" w:eastAsia="仿宋" w:cs="仿宋"/>
          <w:spacing w:val="8"/>
          <w:sz w:val="31"/>
          <w:szCs w:val="31"/>
        </w:rPr>
        <w:t>一合同项下的采购项目中，同时委托同一个自然人、同一家</w:t>
      </w:r>
      <w:r>
        <w:rPr>
          <w:rFonts w:ascii="仿宋" w:hAnsi="仿宋" w:eastAsia="仿宋" w:cs="仿宋"/>
          <w:spacing w:val="5"/>
          <w:sz w:val="31"/>
          <w:szCs w:val="31"/>
        </w:rPr>
        <w:t>庭的人员、同一单位的人员作为代理人的行为。</w:t>
      </w:r>
    </w:p>
    <w:p w14:paraId="78AAD32F">
      <w:pPr>
        <w:spacing w:line="323" w:lineRule="auto"/>
        <w:rPr>
          <w:rFonts w:ascii="仿宋" w:hAnsi="仿宋" w:eastAsia="仿宋" w:cs="仿宋"/>
          <w:sz w:val="31"/>
          <w:szCs w:val="31"/>
        </w:rPr>
        <w:sectPr>
          <w:pgSz w:w="11906" w:h="16839"/>
          <w:pgMar w:top="1431" w:right="1785" w:bottom="0" w:left="1785" w:header="0" w:footer="0" w:gutter="0"/>
          <w:cols w:space="720" w:num="1"/>
        </w:sectPr>
      </w:pPr>
    </w:p>
    <w:p w14:paraId="0D0BD117">
      <w:pPr>
        <w:spacing w:before="161" w:line="372" w:lineRule="auto"/>
        <w:ind w:left="41" w:right="16" w:firstLine="639"/>
        <w:rPr>
          <w:rFonts w:ascii="仿宋" w:hAnsi="仿宋" w:eastAsia="仿宋" w:cs="仿宋"/>
          <w:sz w:val="31"/>
          <w:szCs w:val="31"/>
        </w:rPr>
      </w:pPr>
      <w:r>
        <w:rPr>
          <w:rFonts w:ascii="仿宋" w:hAnsi="仿宋" w:eastAsia="仿宋" w:cs="仿宋"/>
          <w:spacing w:val="8"/>
          <w:sz w:val="31"/>
          <w:szCs w:val="31"/>
        </w:rPr>
        <w:t>五、响应文件中提供的任何资料等响应承诺情况都是真</w:t>
      </w:r>
      <w:r>
        <w:rPr>
          <w:rFonts w:ascii="仿宋" w:hAnsi="仿宋" w:eastAsia="仿宋" w:cs="仿宋"/>
          <w:spacing w:val="6"/>
          <w:sz w:val="31"/>
          <w:szCs w:val="31"/>
        </w:rPr>
        <w:t>实的、有效的、合法的。</w:t>
      </w:r>
    </w:p>
    <w:p w14:paraId="7365CB0C">
      <w:pPr>
        <w:spacing w:before="1" w:line="371" w:lineRule="auto"/>
        <w:ind w:left="34" w:right="16" w:firstLine="643"/>
        <w:jc w:val="both"/>
        <w:rPr>
          <w:rFonts w:ascii="仿宋" w:hAnsi="仿宋" w:eastAsia="仿宋" w:cs="仿宋"/>
          <w:sz w:val="31"/>
          <w:szCs w:val="31"/>
        </w:rPr>
      </w:pPr>
      <w:r>
        <w:rPr>
          <w:rFonts w:ascii="仿宋" w:hAnsi="仿宋" w:eastAsia="仿宋" w:cs="仿宋"/>
          <w:spacing w:val="8"/>
          <w:sz w:val="31"/>
          <w:szCs w:val="31"/>
        </w:rPr>
        <w:t>本公司对上述承诺的内容事项真实性负责。如经查实上述承诺的内容事项存在虚假，我公司愿意接受以提供虚假材</w:t>
      </w:r>
      <w:r>
        <w:rPr>
          <w:rFonts w:ascii="仿宋" w:hAnsi="仿宋" w:eastAsia="仿宋" w:cs="仿宋"/>
          <w:spacing w:val="7"/>
          <w:sz w:val="31"/>
          <w:szCs w:val="31"/>
        </w:rPr>
        <w:t>料谋取成交的法律责任。</w:t>
      </w:r>
    </w:p>
    <w:p w14:paraId="5703EF7D">
      <w:pPr>
        <w:pStyle w:val="4"/>
        <w:spacing w:line="275" w:lineRule="auto"/>
      </w:pPr>
    </w:p>
    <w:p w14:paraId="4723BAEA">
      <w:pPr>
        <w:pStyle w:val="4"/>
        <w:spacing w:line="275" w:lineRule="auto"/>
      </w:pPr>
    </w:p>
    <w:p w14:paraId="320DABA2">
      <w:pPr>
        <w:pStyle w:val="4"/>
        <w:spacing w:line="276" w:lineRule="auto"/>
      </w:pPr>
    </w:p>
    <w:p w14:paraId="20F702F2">
      <w:pPr>
        <w:pStyle w:val="4"/>
        <w:spacing w:line="276" w:lineRule="auto"/>
      </w:pPr>
    </w:p>
    <w:p w14:paraId="1A79A59F">
      <w:pPr>
        <w:pStyle w:val="4"/>
        <w:spacing w:line="276" w:lineRule="auto"/>
      </w:pPr>
    </w:p>
    <w:p w14:paraId="5227E2EB">
      <w:pPr>
        <w:pStyle w:val="4"/>
        <w:spacing w:line="276" w:lineRule="auto"/>
      </w:pPr>
    </w:p>
    <w:p w14:paraId="4825D933">
      <w:pPr>
        <w:spacing w:before="101" w:line="228" w:lineRule="auto"/>
        <w:ind w:left="38" w:firstLine="4676" w:firstLineChars="14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14:paraId="1A1BD61F">
      <w:pPr>
        <w:spacing w:before="240" w:line="371" w:lineRule="auto"/>
        <w:ind w:left="40" w:right="16" w:firstLine="5"/>
        <w:rPr>
          <w:rFonts w:ascii="仿宋" w:hAnsi="仿宋" w:eastAsia="仿宋" w:cs="仿宋"/>
          <w:sz w:val="31"/>
          <w:szCs w:val="31"/>
        </w:rPr>
      </w:pPr>
      <w:r>
        <w:rPr>
          <w:rFonts w:ascii="仿宋" w:hAnsi="仿宋" w:eastAsia="仿宋" w:cs="仿宋"/>
          <w:spacing w:val="10"/>
          <w:sz w:val="31"/>
          <w:szCs w:val="31"/>
        </w:rPr>
        <w:t>法定代表人（负责人）或其授权委托人</w:t>
      </w:r>
      <w:r>
        <w:rPr>
          <w:rFonts w:ascii="仿宋" w:hAnsi="仿宋" w:eastAsia="仿宋" w:cs="仿宋"/>
          <w:spacing w:val="-16"/>
          <w:sz w:val="31"/>
          <w:szCs w:val="31"/>
        </w:rPr>
        <w:t>：</w:t>
      </w:r>
      <w:r>
        <w:rPr>
          <w:rFonts w:ascii="仿宋" w:hAnsi="仿宋" w:eastAsia="仿宋" w:cs="仿宋"/>
          <w:spacing w:val="-16"/>
          <w:sz w:val="31"/>
          <w:szCs w:val="31"/>
          <w:u w:val="single" w:color="auto"/>
        </w:rPr>
        <w:t>（</w:t>
      </w:r>
      <w:r>
        <w:rPr>
          <w:rFonts w:ascii="仿宋" w:hAnsi="仿宋" w:eastAsia="仿宋" w:cs="仿宋"/>
          <w:spacing w:val="10"/>
          <w:sz w:val="31"/>
          <w:szCs w:val="31"/>
          <w:u w:val="single" w:color="auto"/>
        </w:rPr>
        <w:t>签字</w:t>
      </w:r>
      <w:r>
        <w:rPr>
          <w:rFonts w:ascii="仿宋" w:hAnsi="仿宋" w:eastAsia="仿宋" w:cs="仿宋"/>
          <w:spacing w:val="3"/>
          <w:sz w:val="31"/>
          <w:szCs w:val="31"/>
          <w:u w:val="single" w:color="auto"/>
        </w:rPr>
        <w:t>或盖章）</w:t>
      </w:r>
    </w:p>
    <w:p w14:paraId="13A34386">
      <w:pPr>
        <w:spacing w:line="228" w:lineRule="auto"/>
        <w:jc w:val="right"/>
        <w:rPr>
          <w:rFonts w:ascii="仿宋" w:hAnsi="仿宋" w:eastAsia="仿宋" w:cs="仿宋"/>
          <w:sz w:val="31"/>
          <w:szCs w:val="31"/>
        </w:rPr>
      </w:pPr>
      <w:r>
        <w:rPr>
          <w:rFonts w:hint="eastAsia" w:ascii="仿宋" w:hAnsi="仿宋" w:eastAsia="仿宋" w:cs="仿宋"/>
          <w:spacing w:val="-18"/>
          <w:sz w:val="31"/>
          <w:szCs w:val="31"/>
          <w:lang w:eastAsia="zh-CN"/>
        </w:rPr>
        <w:t>2025</w:t>
      </w:r>
      <w:r>
        <w:rPr>
          <w:rFonts w:ascii="仿宋" w:hAnsi="仿宋" w:eastAsia="仿宋" w:cs="仿宋"/>
          <w:spacing w:val="-18"/>
          <w:sz w:val="31"/>
          <w:szCs w:val="31"/>
        </w:rPr>
        <w:t>年</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月</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日</w:t>
      </w:r>
    </w:p>
    <w:p w14:paraId="22B16A55">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45171892">
      <w:pPr>
        <w:spacing w:before="162" w:line="228" w:lineRule="auto"/>
        <w:ind w:left="678"/>
        <w:rPr>
          <w:rFonts w:ascii="仿宋" w:hAnsi="仿宋" w:eastAsia="仿宋" w:cs="仿宋"/>
          <w:sz w:val="31"/>
          <w:szCs w:val="31"/>
        </w:rPr>
      </w:pPr>
      <w:r>
        <w:rPr>
          <w:rFonts w:ascii="仿宋" w:hAnsi="仿宋" w:eastAsia="仿宋" w:cs="仿宋"/>
          <w:b/>
          <w:bCs/>
          <w:spacing w:val="4"/>
          <w:sz w:val="31"/>
          <w:szCs w:val="31"/>
        </w:rPr>
        <w:t>六、服务方案（格式自拟）</w:t>
      </w:r>
    </w:p>
    <w:p w14:paraId="50DE9EC1">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3EA1F9F1">
      <w:pPr>
        <w:spacing w:before="162" w:line="226" w:lineRule="auto"/>
        <w:ind w:left="461"/>
        <w:rPr>
          <w:rFonts w:ascii="仿宋" w:hAnsi="仿宋" w:eastAsia="仿宋" w:cs="仿宋"/>
          <w:sz w:val="31"/>
          <w:szCs w:val="31"/>
        </w:rPr>
      </w:pPr>
      <w:r>
        <w:rPr>
          <w:rFonts w:ascii="仿宋" w:hAnsi="仿宋" w:eastAsia="仿宋" w:cs="仿宋"/>
          <w:b/>
          <w:bCs/>
          <w:spacing w:val="6"/>
          <w:sz w:val="31"/>
          <w:szCs w:val="31"/>
        </w:rPr>
        <w:t>七、供应商认为应提供的其他资料（格式自拟）</w:t>
      </w:r>
    </w:p>
    <w:p w14:paraId="4B049707">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5D8C8A2A">
      <w:pPr>
        <w:spacing w:before="114" w:line="224" w:lineRule="auto"/>
        <w:ind w:left="3362"/>
        <w:outlineLvl w:val="2"/>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评分办法</w:t>
      </w:r>
    </w:p>
    <w:p w14:paraId="6D59B70E">
      <w:pPr>
        <w:pStyle w:val="4"/>
        <w:spacing w:line="308" w:lineRule="auto"/>
      </w:pPr>
    </w:p>
    <w:p w14:paraId="22608F8C">
      <w:pPr>
        <w:pStyle w:val="4"/>
        <w:spacing w:line="308" w:lineRule="auto"/>
      </w:pPr>
    </w:p>
    <w:p w14:paraId="1A9A7C71">
      <w:pPr>
        <w:pStyle w:val="4"/>
        <w:spacing w:line="308" w:lineRule="auto"/>
      </w:pPr>
    </w:p>
    <w:p w14:paraId="74C1C9F3">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1、资格审查：本项目供应商的资格条件在磋商时进行审查。供应商应在磋商响应文件中按磋商文件的规定和要求附上所有的资格证明文件（1 份），要求提供的复印件必须加盖单位印章（鲜章），并按上述顺序装订。若提供的资格证明文件不全或不实，将导致其磋商或成交资格被取消。</w:t>
      </w:r>
    </w:p>
    <w:p w14:paraId="40828722">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2、成交供应商确定方法：本项目磋商方法为综合评分法。评分因素主要有：报价、技术要求、售后及其它要求等，请各供货商尽量提供详尽的证明材料。综合评分明细表如下：</w:t>
      </w:r>
    </w:p>
    <w:p w14:paraId="29CC866F">
      <w:pPr>
        <w:spacing w:before="101" w:line="227" w:lineRule="auto"/>
        <w:ind w:left="689"/>
        <w:rPr>
          <w:rFonts w:ascii="仿宋" w:hAnsi="仿宋" w:eastAsia="仿宋" w:cs="仿宋"/>
          <w:spacing w:val="7"/>
          <w:sz w:val="31"/>
          <w:szCs w:val="31"/>
        </w:rPr>
      </w:pPr>
    </w:p>
    <w:tbl>
      <w:tblPr>
        <w:tblStyle w:val="17"/>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14:paraId="12D1E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764" w:type="dxa"/>
            <w:vAlign w:val="center"/>
          </w:tcPr>
          <w:p w14:paraId="36D3E6E5">
            <w:pPr>
              <w:pStyle w:val="18"/>
              <w:spacing w:before="101" w:line="247" w:lineRule="auto"/>
              <w:ind w:right="207"/>
              <w:jc w:val="center"/>
            </w:pPr>
            <w:r>
              <w:rPr>
                <w:spacing w:val="-13"/>
              </w:rPr>
              <w:t>序</w:t>
            </w:r>
            <w:r>
              <w:t>号</w:t>
            </w:r>
          </w:p>
        </w:tc>
        <w:tc>
          <w:tcPr>
            <w:tcW w:w="1138" w:type="dxa"/>
            <w:vAlign w:val="top"/>
          </w:tcPr>
          <w:p w14:paraId="702F5E41">
            <w:pPr>
              <w:pStyle w:val="18"/>
              <w:spacing w:before="54" w:line="228" w:lineRule="auto"/>
              <w:ind w:left="280"/>
            </w:pPr>
            <w:r>
              <w:rPr>
                <w:spacing w:val="-3"/>
              </w:rPr>
              <w:t>评分</w:t>
            </w:r>
          </w:p>
          <w:p w14:paraId="4BA9D61B">
            <w:pPr>
              <w:pStyle w:val="18"/>
              <w:spacing w:before="32" w:line="231" w:lineRule="auto"/>
              <w:ind w:left="297"/>
            </w:pPr>
            <w:r>
              <w:rPr>
                <w:spacing w:val="-18"/>
              </w:rPr>
              <w:t>因素</w:t>
            </w:r>
          </w:p>
          <w:p w14:paraId="10D7E6C0">
            <w:pPr>
              <w:pStyle w:val="18"/>
              <w:spacing w:before="24" w:line="231" w:lineRule="auto"/>
              <w:ind w:left="435" w:right="251" w:hanging="167"/>
            </w:pPr>
            <w:r>
              <w:rPr>
                <w:spacing w:val="-4"/>
              </w:rPr>
              <w:t>及权</w:t>
            </w:r>
            <w:r>
              <w:t>重</w:t>
            </w:r>
          </w:p>
        </w:tc>
        <w:tc>
          <w:tcPr>
            <w:tcW w:w="888" w:type="dxa"/>
            <w:vAlign w:val="top"/>
          </w:tcPr>
          <w:p w14:paraId="0A020BF8">
            <w:pPr>
              <w:spacing w:line="285" w:lineRule="auto"/>
              <w:rPr>
                <w:rFonts w:ascii="Arial"/>
                <w:sz w:val="21"/>
              </w:rPr>
            </w:pPr>
          </w:p>
          <w:p w14:paraId="16328915">
            <w:pPr>
              <w:spacing w:line="286" w:lineRule="auto"/>
              <w:rPr>
                <w:rFonts w:ascii="Arial"/>
                <w:sz w:val="21"/>
              </w:rPr>
            </w:pPr>
          </w:p>
          <w:p w14:paraId="634A7E1A">
            <w:pPr>
              <w:pStyle w:val="18"/>
              <w:spacing w:before="101" w:line="229" w:lineRule="auto"/>
              <w:ind w:left="160"/>
            </w:pPr>
            <w:r>
              <w:rPr>
                <w:spacing w:val="-4"/>
              </w:rPr>
              <w:t>分值</w:t>
            </w:r>
          </w:p>
        </w:tc>
        <w:tc>
          <w:tcPr>
            <w:tcW w:w="5201" w:type="dxa"/>
            <w:vAlign w:val="top"/>
          </w:tcPr>
          <w:p w14:paraId="6A38BC17">
            <w:pPr>
              <w:spacing w:line="285" w:lineRule="auto"/>
              <w:rPr>
                <w:rFonts w:ascii="Arial"/>
                <w:sz w:val="21"/>
              </w:rPr>
            </w:pPr>
          </w:p>
          <w:p w14:paraId="2C75BBA6">
            <w:pPr>
              <w:spacing w:line="286" w:lineRule="auto"/>
              <w:rPr>
                <w:rFonts w:ascii="Arial"/>
                <w:sz w:val="21"/>
              </w:rPr>
            </w:pPr>
          </w:p>
          <w:p w14:paraId="6208CB26">
            <w:pPr>
              <w:pStyle w:val="18"/>
              <w:spacing w:before="101" w:line="228" w:lineRule="auto"/>
              <w:ind w:left="1996"/>
            </w:pPr>
            <w:r>
              <w:rPr>
                <w:spacing w:val="4"/>
              </w:rPr>
              <w:t>评分标准</w:t>
            </w:r>
          </w:p>
        </w:tc>
        <w:tc>
          <w:tcPr>
            <w:tcW w:w="715" w:type="dxa"/>
            <w:textDirection w:val="tbRlV"/>
            <w:vAlign w:val="top"/>
          </w:tcPr>
          <w:p w14:paraId="0E63D39D">
            <w:pPr>
              <w:pStyle w:val="18"/>
              <w:spacing w:before="193" w:line="207" w:lineRule="auto"/>
              <w:ind w:left="469"/>
            </w:pPr>
            <w:r>
              <w:rPr>
                <w:spacing w:val="16"/>
              </w:rPr>
              <w:t>说</w:t>
            </w:r>
            <w:r>
              <w:rPr>
                <w:spacing w:val="-69"/>
              </w:rPr>
              <w:t xml:space="preserve"> </w:t>
            </w:r>
            <w:r>
              <w:rPr>
                <w:spacing w:val="16"/>
              </w:rPr>
              <w:t>明</w:t>
            </w:r>
          </w:p>
        </w:tc>
        <w:tc>
          <w:tcPr>
            <w:tcW w:w="875" w:type="dxa"/>
            <w:vAlign w:val="top"/>
          </w:tcPr>
          <w:p w14:paraId="2575143B">
            <w:pPr>
              <w:pStyle w:val="18"/>
              <w:spacing w:before="260" w:line="228" w:lineRule="auto"/>
              <w:ind w:left="136"/>
            </w:pPr>
            <w:r>
              <w:rPr>
                <w:spacing w:val="-3"/>
              </w:rPr>
              <w:t>评分</w:t>
            </w:r>
          </w:p>
          <w:p w14:paraId="6A2DE42D">
            <w:pPr>
              <w:pStyle w:val="18"/>
              <w:spacing w:before="32" w:line="231" w:lineRule="auto"/>
              <w:ind w:left="167"/>
            </w:pPr>
            <w:r>
              <w:rPr>
                <w:spacing w:val="-18"/>
              </w:rPr>
              <w:t>因素</w:t>
            </w:r>
          </w:p>
          <w:p w14:paraId="26133A08">
            <w:pPr>
              <w:pStyle w:val="18"/>
              <w:spacing w:before="27" w:line="229" w:lineRule="auto"/>
              <w:ind w:left="138"/>
            </w:pPr>
            <w:r>
              <w:rPr>
                <w:spacing w:val="-4"/>
              </w:rPr>
              <w:t>类别</w:t>
            </w:r>
          </w:p>
        </w:tc>
      </w:tr>
      <w:tr w14:paraId="24FD0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764" w:type="dxa"/>
            <w:vAlign w:val="top"/>
          </w:tcPr>
          <w:p w14:paraId="6D38492D">
            <w:pPr>
              <w:spacing w:line="245" w:lineRule="auto"/>
              <w:rPr>
                <w:rFonts w:ascii="Arial"/>
                <w:sz w:val="21"/>
              </w:rPr>
            </w:pPr>
          </w:p>
          <w:p w14:paraId="1B655B1F">
            <w:pPr>
              <w:spacing w:line="245" w:lineRule="auto"/>
              <w:rPr>
                <w:rFonts w:ascii="Arial"/>
                <w:sz w:val="21"/>
              </w:rPr>
            </w:pPr>
          </w:p>
          <w:p w14:paraId="736F729C">
            <w:pPr>
              <w:spacing w:line="246" w:lineRule="auto"/>
              <w:rPr>
                <w:rFonts w:ascii="Arial"/>
                <w:sz w:val="21"/>
              </w:rPr>
            </w:pPr>
          </w:p>
          <w:p w14:paraId="52618D79">
            <w:pPr>
              <w:spacing w:line="246" w:lineRule="auto"/>
              <w:rPr>
                <w:rFonts w:ascii="Arial"/>
                <w:sz w:val="21"/>
              </w:rPr>
            </w:pPr>
          </w:p>
          <w:p w14:paraId="4EC267C8">
            <w:pPr>
              <w:spacing w:before="100" w:line="414" w:lineRule="exact"/>
              <w:ind w:left="335"/>
              <w:rPr>
                <w:rFonts w:ascii="宋体" w:hAnsi="宋体" w:eastAsia="宋体" w:cs="宋体"/>
                <w:sz w:val="31"/>
                <w:szCs w:val="31"/>
              </w:rPr>
            </w:pPr>
            <w:r>
              <w:rPr>
                <w:rFonts w:ascii="宋体" w:hAnsi="宋体" w:eastAsia="宋体" w:cs="宋体"/>
                <w:position w:val="1"/>
                <w:sz w:val="31"/>
                <w:szCs w:val="31"/>
              </w:rPr>
              <w:t>1</w:t>
            </w:r>
          </w:p>
        </w:tc>
        <w:tc>
          <w:tcPr>
            <w:tcW w:w="1138" w:type="dxa"/>
            <w:vAlign w:val="top"/>
          </w:tcPr>
          <w:p w14:paraId="47CEF0C5">
            <w:pPr>
              <w:spacing w:line="245" w:lineRule="auto"/>
              <w:rPr>
                <w:rFonts w:ascii="Arial"/>
                <w:sz w:val="21"/>
              </w:rPr>
            </w:pPr>
          </w:p>
          <w:p w14:paraId="01351C11">
            <w:pPr>
              <w:spacing w:line="245" w:lineRule="auto"/>
              <w:rPr>
                <w:rFonts w:ascii="Arial"/>
                <w:sz w:val="21"/>
              </w:rPr>
            </w:pPr>
          </w:p>
          <w:p w14:paraId="555D49DF">
            <w:pPr>
              <w:spacing w:line="245" w:lineRule="auto"/>
              <w:rPr>
                <w:rFonts w:ascii="Arial"/>
                <w:sz w:val="21"/>
              </w:rPr>
            </w:pPr>
          </w:p>
          <w:p w14:paraId="5336A293">
            <w:pPr>
              <w:spacing w:line="246" w:lineRule="auto"/>
              <w:rPr>
                <w:rFonts w:ascii="Arial"/>
                <w:sz w:val="21"/>
              </w:rPr>
            </w:pPr>
          </w:p>
          <w:p w14:paraId="337310E0">
            <w:pPr>
              <w:pStyle w:val="18"/>
              <w:spacing w:before="101" w:line="228" w:lineRule="auto"/>
              <w:ind w:left="264"/>
            </w:pPr>
            <w:r>
              <w:rPr>
                <w:spacing w:val="-2"/>
              </w:rPr>
              <w:t>报价</w:t>
            </w:r>
          </w:p>
        </w:tc>
        <w:tc>
          <w:tcPr>
            <w:tcW w:w="888" w:type="dxa"/>
            <w:vAlign w:val="top"/>
          </w:tcPr>
          <w:p w14:paraId="516595ED">
            <w:pPr>
              <w:spacing w:line="257" w:lineRule="auto"/>
              <w:rPr>
                <w:rFonts w:ascii="Arial"/>
                <w:sz w:val="21"/>
              </w:rPr>
            </w:pPr>
          </w:p>
          <w:p w14:paraId="5980DB90">
            <w:pPr>
              <w:spacing w:line="258" w:lineRule="auto"/>
              <w:rPr>
                <w:rFonts w:ascii="Arial"/>
                <w:sz w:val="21"/>
              </w:rPr>
            </w:pPr>
          </w:p>
          <w:p w14:paraId="3E23926E">
            <w:pPr>
              <w:spacing w:line="258" w:lineRule="auto"/>
              <w:rPr>
                <w:rFonts w:ascii="Arial"/>
                <w:sz w:val="21"/>
              </w:rPr>
            </w:pPr>
          </w:p>
          <w:p w14:paraId="47E33CC3">
            <w:pPr>
              <w:pStyle w:val="18"/>
              <w:spacing w:before="101" w:line="251" w:lineRule="auto"/>
              <w:ind w:left="306" w:right="282" w:hanging="6"/>
            </w:pPr>
            <w:r>
              <w:rPr>
                <w:rFonts w:hint="eastAsia" w:ascii="宋体" w:hAnsi="宋体" w:eastAsia="宋体" w:cs="宋体"/>
                <w:spacing w:val="-6"/>
                <w:lang w:val="en-US" w:eastAsia="zh-CN"/>
              </w:rPr>
              <w:t>30</w:t>
            </w:r>
            <w:r>
              <w:rPr>
                <w:spacing w:val="-16"/>
              </w:rPr>
              <w:t>分</w:t>
            </w:r>
          </w:p>
        </w:tc>
        <w:tc>
          <w:tcPr>
            <w:tcW w:w="5201" w:type="dxa"/>
            <w:vAlign w:val="top"/>
          </w:tcPr>
          <w:p w14:paraId="3D3970D6">
            <w:pPr>
              <w:pStyle w:val="18"/>
              <w:spacing w:before="44" w:line="242" w:lineRule="auto"/>
              <w:ind w:left="126" w:right="102"/>
              <w:jc w:val="both"/>
            </w:pPr>
            <w:r>
              <w:rPr>
                <w:spacing w:val="20"/>
              </w:rPr>
              <w:t>满足磋商文件要求且最终报价最低</w:t>
            </w:r>
            <w:r>
              <w:t>的有效报价为磋商基准价，其价格分为满分。其他供应商的价格分统一按照下列公式计算：最终报价得分</w:t>
            </w:r>
            <w:r>
              <w:rPr>
                <w:rFonts w:ascii="宋体" w:hAnsi="宋体" w:eastAsia="宋体" w:cs="宋体"/>
              </w:rPr>
              <w:t>=(</w:t>
            </w:r>
            <w:r>
              <w:t>磋</w:t>
            </w:r>
            <w:r>
              <w:rPr>
                <w:spacing w:val="-9"/>
              </w:rPr>
              <w:t>商基准价／最终磋商报价</w:t>
            </w:r>
            <w:r>
              <w:rPr>
                <w:rFonts w:ascii="宋体" w:hAnsi="宋体" w:eastAsia="宋体" w:cs="宋体"/>
                <w:spacing w:val="-9"/>
              </w:rPr>
              <w:t>)×</w:t>
            </w:r>
            <w:r>
              <w:rPr>
                <w:rFonts w:hint="eastAsia" w:ascii="宋体" w:hAnsi="宋体" w:eastAsia="宋体" w:cs="宋体"/>
                <w:spacing w:val="-9"/>
                <w:lang w:val="en-US" w:eastAsia="zh-CN"/>
              </w:rPr>
              <w:t>30</w:t>
            </w:r>
            <w:r>
              <w:rPr>
                <w:spacing w:val="-9"/>
              </w:rPr>
              <w:t>。（报</w:t>
            </w:r>
            <w:r>
              <w:rPr>
                <w:spacing w:val="7"/>
              </w:rPr>
              <w:t>价得分保留至小数点后两位）</w:t>
            </w:r>
          </w:p>
        </w:tc>
        <w:tc>
          <w:tcPr>
            <w:tcW w:w="715" w:type="dxa"/>
            <w:vAlign w:val="top"/>
          </w:tcPr>
          <w:p w14:paraId="13E2DAA9">
            <w:pPr>
              <w:rPr>
                <w:rFonts w:ascii="Arial"/>
                <w:sz w:val="21"/>
              </w:rPr>
            </w:pPr>
          </w:p>
        </w:tc>
        <w:tc>
          <w:tcPr>
            <w:tcW w:w="875" w:type="dxa"/>
            <w:vAlign w:val="top"/>
          </w:tcPr>
          <w:p w14:paraId="273A3BCE">
            <w:pPr>
              <w:spacing w:line="284" w:lineRule="auto"/>
              <w:rPr>
                <w:rFonts w:ascii="Arial"/>
                <w:sz w:val="21"/>
              </w:rPr>
            </w:pPr>
          </w:p>
          <w:p w14:paraId="47726830">
            <w:pPr>
              <w:spacing w:line="284" w:lineRule="auto"/>
              <w:rPr>
                <w:rFonts w:ascii="Arial"/>
                <w:sz w:val="21"/>
              </w:rPr>
            </w:pPr>
          </w:p>
          <w:p w14:paraId="1BA61157">
            <w:pPr>
              <w:pStyle w:val="18"/>
              <w:spacing w:before="101" w:line="248" w:lineRule="auto"/>
              <w:ind w:left="136" w:right="118" w:firstLine="7"/>
              <w:jc w:val="both"/>
            </w:pPr>
            <w:r>
              <w:rPr>
                <w:spacing w:val="-6"/>
              </w:rPr>
              <w:t>共同</w:t>
            </w:r>
            <w:r>
              <w:rPr>
                <w:spacing w:val="-3"/>
              </w:rPr>
              <w:t>评分因素</w:t>
            </w:r>
          </w:p>
        </w:tc>
      </w:tr>
      <w:tr w14:paraId="72AEE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764" w:type="dxa"/>
            <w:vAlign w:val="top"/>
          </w:tcPr>
          <w:p w14:paraId="628C320D">
            <w:pPr>
              <w:spacing w:line="245" w:lineRule="auto"/>
              <w:rPr>
                <w:rFonts w:ascii="仿宋" w:hAnsi="仿宋" w:eastAsia="仿宋" w:cs="仿宋"/>
                <w:kern w:val="2"/>
                <w:sz w:val="31"/>
                <w:szCs w:val="31"/>
                <w:lang w:val="en-US" w:eastAsia="en-US" w:bidi="ar-SA"/>
              </w:rPr>
            </w:pPr>
          </w:p>
          <w:p w14:paraId="08A91973">
            <w:pPr>
              <w:spacing w:line="245" w:lineRule="auto"/>
              <w:rPr>
                <w:rFonts w:ascii="仿宋" w:hAnsi="仿宋" w:eastAsia="仿宋" w:cs="仿宋"/>
                <w:kern w:val="2"/>
                <w:sz w:val="31"/>
                <w:szCs w:val="31"/>
                <w:lang w:val="en-US" w:eastAsia="en-US" w:bidi="ar-SA"/>
              </w:rPr>
            </w:pPr>
          </w:p>
          <w:p w14:paraId="09337225">
            <w:pPr>
              <w:spacing w:line="246" w:lineRule="auto"/>
              <w:rPr>
                <w:rFonts w:ascii="仿宋" w:hAnsi="仿宋" w:eastAsia="仿宋" w:cs="仿宋"/>
                <w:kern w:val="2"/>
                <w:sz w:val="31"/>
                <w:szCs w:val="31"/>
                <w:lang w:val="en-US" w:eastAsia="en-US" w:bidi="ar-SA"/>
              </w:rPr>
            </w:pPr>
          </w:p>
          <w:p w14:paraId="2063DB97">
            <w:pPr>
              <w:spacing w:line="246" w:lineRule="auto"/>
              <w:rPr>
                <w:rFonts w:ascii="仿宋" w:hAnsi="仿宋" w:eastAsia="仿宋" w:cs="仿宋"/>
                <w:kern w:val="2"/>
                <w:sz w:val="31"/>
                <w:szCs w:val="31"/>
                <w:lang w:val="en-US" w:eastAsia="en-US" w:bidi="ar-SA"/>
              </w:rPr>
            </w:pPr>
          </w:p>
          <w:p w14:paraId="2E33F517">
            <w:pPr>
              <w:spacing w:before="101" w:line="413" w:lineRule="exact"/>
              <w:ind w:left="31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2</w:t>
            </w:r>
          </w:p>
        </w:tc>
        <w:tc>
          <w:tcPr>
            <w:tcW w:w="1138" w:type="dxa"/>
            <w:vAlign w:val="top"/>
          </w:tcPr>
          <w:p w14:paraId="50E06551">
            <w:pPr>
              <w:spacing w:line="259" w:lineRule="auto"/>
              <w:rPr>
                <w:rFonts w:ascii="仿宋" w:hAnsi="仿宋" w:eastAsia="仿宋" w:cs="仿宋"/>
                <w:kern w:val="2"/>
                <w:sz w:val="31"/>
                <w:szCs w:val="31"/>
                <w:lang w:val="en-US" w:eastAsia="en-US" w:bidi="ar-SA"/>
              </w:rPr>
            </w:pPr>
          </w:p>
          <w:p w14:paraId="1657CEDE">
            <w:pPr>
              <w:spacing w:line="259" w:lineRule="auto"/>
              <w:rPr>
                <w:rFonts w:ascii="仿宋" w:hAnsi="仿宋" w:eastAsia="仿宋" w:cs="仿宋"/>
                <w:kern w:val="2"/>
                <w:sz w:val="31"/>
                <w:szCs w:val="31"/>
                <w:lang w:val="en-US" w:eastAsia="en-US" w:bidi="ar-SA"/>
              </w:rPr>
            </w:pPr>
          </w:p>
          <w:p w14:paraId="098B7DFE">
            <w:pPr>
              <w:spacing w:line="259" w:lineRule="auto"/>
              <w:rPr>
                <w:rFonts w:ascii="仿宋" w:hAnsi="仿宋" w:eastAsia="仿宋" w:cs="仿宋"/>
                <w:kern w:val="2"/>
                <w:sz w:val="31"/>
                <w:szCs w:val="31"/>
                <w:lang w:val="en-US" w:eastAsia="en-US" w:bidi="ar-SA"/>
              </w:rPr>
            </w:pPr>
          </w:p>
          <w:p w14:paraId="209584BB">
            <w:pPr>
              <w:pStyle w:val="18"/>
              <w:spacing w:before="101" w:line="248" w:lineRule="auto"/>
              <w:ind w:left="274" w:right="251" w:hanging="8"/>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zh-CN" w:bidi="ar-SA"/>
              </w:rPr>
              <w:t>项目实施方案</w:t>
            </w:r>
          </w:p>
        </w:tc>
        <w:tc>
          <w:tcPr>
            <w:tcW w:w="888" w:type="dxa"/>
            <w:vAlign w:val="top"/>
          </w:tcPr>
          <w:p w14:paraId="326E5EA6">
            <w:pPr>
              <w:spacing w:line="258" w:lineRule="auto"/>
              <w:rPr>
                <w:rFonts w:ascii="仿宋" w:hAnsi="仿宋" w:eastAsia="仿宋" w:cs="仿宋"/>
                <w:kern w:val="2"/>
                <w:sz w:val="31"/>
                <w:szCs w:val="31"/>
                <w:lang w:val="en-US" w:eastAsia="en-US" w:bidi="ar-SA"/>
              </w:rPr>
            </w:pPr>
          </w:p>
          <w:p w14:paraId="07009BD3">
            <w:pPr>
              <w:spacing w:line="259" w:lineRule="auto"/>
              <w:rPr>
                <w:rFonts w:ascii="仿宋" w:hAnsi="仿宋" w:eastAsia="仿宋" w:cs="仿宋"/>
                <w:kern w:val="2"/>
                <w:sz w:val="31"/>
                <w:szCs w:val="31"/>
                <w:lang w:val="en-US" w:eastAsia="en-US" w:bidi="ar-SA"/>
              </w:rPr>
            </w:pPr>
          </w:p>
          <w:p w14:paraId="00B04AA9">
            <w:pPr>
              <w:spacing w:line="259" w:lineRule="auto"/>
              <w:rPr>
                <w:rFonts w:ascii="仿宋" w:hAnsi="仿宋" w:eastAsia="仿宋" w:cs="仿宋"/>
                <w:kern w:val="2"/>
                <w:sz w:val="31"/>
                <w:szCs w:val="31"/>
                <w:lang w:val="en-US" w:eastAsia="en-US" w:bidi="ar-SA"/>
              </w:rPr>
            </w:pPr>
          </w:p>
          <w:p w14:paraId="3919AC8C">
            <w:pPr>
              <w:pStyle w:val="18"/>
              <w:spacing w:before="101" w:line="251" w:lineRule="auto"/>
              <w:ind w:left="306" w:right="282" w:hanging="6"/>
              <w:rPr>
                <w:rFonts w:ascii="仿宋" w:hAnsi="仿宋" w:eastAsia="仿宋" w:cs="仿宋"/>
                <w:kern w:val="2"/>
                <w:sz w:val="31"/>
                <w:szCs w:val="31"/>
                <w:lang w:val="en-US" w:eastAsia="en-US" w:bidi="ar-SA"/>
              </w:rPr>
            </w:pPr>
            <w:r>
              <w:rPr>
                <w:rFonts w:hint="eastAsia" w:cs="仿宋"/>
                <w:kern w:val="2"/>
                <w:sz w:val="31"/>
                <w:szCs w:val="31"/>
                <w:lang w:val="en-US" w:eastAsia="zh-CN" w:bidi="ar-SA"/>
              </w:rPr>
              <w:t>50</w:t>
            </w:r>
            <w:r>
              <w:rPr>
                <w:rFonts w:ascii="仿宋" w:hAnsi="仿宋" w:eastAsia="仿宋" w:cs="仿宋"/>
                <w:kern w:val="2"/>
                <w:sz w:val="31"/>
                <w:szCs w:val="31"/>
                <w:lang w:val="en-US" w:eastAsia="en-US" w:bidi="ar-SA"/>
              </w:rPr>
              <w:t>分</w:t>
            </w:r>
          </w:p>
        </w:tc>
        <w:tc>
          <w:tcPr>
            <w:tcW w:w="5201" w:type="dxa"/>
            <w:vAlign w:val="top"/>
          </w:tcPr>
          <w:p w14:paraId="1B4B732E">
            <w:pPr>
              <w:keepNext w:val="0"/>
              <w:keepLines w:val="0"/>
              <w:pageBreakBefore w:val="0"/>
              <w:widowControl w:val="0"/>
              <w:kinsoku/>
              <w:wordWrap w:val="0"/>
              <w:overflowPunct/>
              <w:topLinePunct/>
              <w:autoSpaceDE/>
              <w:autoSpaceDN/>
              <w:bidi w:val="0"/>
              <w:adjustRightInd/>
              <w:snapToGrid/>
              <w:spacing w:line="240" w:lineRule="auto"/>
              <w:ind w:firstLine="310" w:firstLineChars="100"/>
              <w:jc w:val="both"/>
              <w:textAlignment w:val="auto"/>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根据供应商的</w:t>
            </w:r>
            <w:r>
              <w:rPr>
                <w:rFonts w:hint="eastAsia" w:ascii="仿宋" w:hAnsi="仿宋" w:eastAsia="仿宋" w:cs="仿宋"/>
                <w:kern w:val="2"/>
                <w:sz w:val="31"/>
                <w:szCs w:val="31"/>
                <w:lang w:val="en-US" w:eastAsia="zh-CN" w:bidi="ar-SA"/>
              </w:rPr>
              <w:t>项目</w:t>
            </w:r>
            <w:r>
              <w:rPr>
                <w:rFonts w:hint="eastAsia" w:ascii="仿宋" w:hAnsi="仿宋" w:eastAsia="仿宋" w:cs="仿宋"/>
                <w:kern w:val="2"/>
                <w:sz w:val="31"/>
                <w:szCs w:val="31"/>
                <w:lang w:val="en-US" w:eastAsia="en-US" w:bidi="ar-SA"/>
              </w:rPr>
              <w:t>实施方案进行评审，方案包含：</w:t>
            </w:r>
            <w:r>
              <w:rPr>
                <w:rFonts w:hint="eastAsia" w:ascii="仿宋" w:hAnsi="仿宋" w:eastAsia="仿宋" w:cs="仿宋"/>
                <w:kern w:val="2"/>
                <w:sz w:val="31"/>
                <w:szCs w:val="31"/>
                <w:lang w:val="en-US" w:eastAsia="zh-CN" w:bidi="ar-SA"/>
              </w:rPr>
              <w:t>①项目整体规划；②</w:t>
            </w:r>
            <w:r>
              <w:rPr>
                <w:rFonts w:hint="eastAsia" w:ascii="仿宋" w:hAnsi="仿宋" w:eastAsia="仿宋" w:cs="仿宋"/>
                <w:kern w:val="2"/>
                <w:sz w:val="31"/>
                <w:szCs w:val="31"/>
                <w:lang w:val="en-US" w:eastAsia="en-US" w:bidi="ar-SA"/>
              </w:rPr>
              <w:t>人员配置方案</w:t>
            </w:r>
            <w:r>
              <w:rPr>
                <w:rFonts w:hint="eastAsia" w:ascii="仿宋" w:hAnsi="仿宋" w:eastAsia="仿宋" w:cs="仿宋"/>
                <w:kern w:val="2"/>
                <w:sz w:val="31"/>
                <w:szCs w:val="31"/>
                <w:lang w:val="en-US" w:eastAsia="zh-CN" w:bidi="ar-SA"/>
              </w:rPr>
              <w:t>；③质量保障方案；④售后服务方案；⑤备件备品措施</w:t>
            </w:r>
            <w:r>
              <w:rPr>
                <w:rFonts w:hint="eastAsia" w:ascii="仿宋" w:hAnsi="仿宋" w:eastAsia="仿宋" w:cs="仿宋"/>
                <w:kern w:val="2"/>
                <w:sz w:val="31"/>
                <w:szCs w:val="31"/>
                <w:lang w:val="en-US" w:eastAsia="en-US" w:bidi="ar-SA"/>
              </w:rPr>
              <w:t>。</w:t>
            </w:r>
          </w:p>
          <w:p w14:paraId="7B3E90CA">
            <w:pPr>
              <w:keepNext w:val="0"/>
              <w:keepLines w:val="0"/>
              <w:pageBreakBefore w:val="0"/>
              <w:widowControl w:val="0"/>
              <w:kinsoku/>
              <w:wordWrap w:val="0"/>
              <w:overflowPunct/>
              <w:topLinePunct/>
              <w:autoSpaceDE/>
              <w:autoSpaceDN/>
              <w:bidi w:val="0"/>
              <w:adjustRightInd/>
              <w:snapToGrid/>
              <w:spacing w:line="240" w:lineRule="auto"/>
              <w:ind w:firstLine="310" w:firstLineChars="100"/>
              <w:jc w:val="both"/>
              <w:textAlignment w:val="auto"/>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方案各部分内容全面详细、阐述条理清晰详尽、细节明确，与本项目相关要求紧密结合，有利于促进本项目顺利开展实施的得</w:t>
            </w:r>
            <w:r>
              <w:rPr>
                <w:rFonts w:hint="eastAsia" w:ascii="仿宋" w:hAnsi="仿宋" w:eastAsia="仿宋" w:cs="仿宋"/>
                <w:kern w:val="2"/>
                <w:sz w:val="31"/>
                <w:szCs w:val="31"/>
                <w:lang w:val="en-US" w:eastAsia="zh-CN" w:bidi="ar-SA"/>
              </w:rPr>
              <w:t>50</w:t>
            </w:r>
            <w:r>
              <w:rPr>
                <w:rFonts w:hint="eastAsia" w:ascii="仿宋" w:hAnsi="仿宋" w:eastAsia="仿宋" w:cs="仿宋"/>
                <w:kern w:val="2"/>
                <w:sz w:val="31"/>
                <w:szCs w:val="31"/>
                <w:lang w:val="en-US" w:eastAsia="en-US" w:bidi="ar-SA"/>
              </w:rPr>
              <w:t>分，每缺少一项内容扣</w:t>
            </w:r>
            <w:r>
              <w:rPr>
                <w:rFonts w:hint="eastAsia" w:ascii="仿宋" w:hAnsi="仿宋" w:eastAsia="仿宋" w:cs="仿宋"/>
                <w:kern w:val="2"/>
                <w:sz w:val="31"/>
                <w:szCs w:val="31"/>
                <w:lang w:val="en-US" w:eastAsia="zh-CN" w:bidi="ar-SA"/>
              </w:rPr>
              <w:t>14</w:t>
            </w:r>
            <w:r>
              <w:rPr>
                <w:rFonts w:hint="eastAsia" w:ascii="仿宋" w:hAnsi="仿宋" w:eastAsia="仿宋" w:cs="仿宋"/>
                <w:kern w:val="2"/>
                <w:sz w:val="31"/>
                <w:szCs w:val="31"/>
                <w:lang w:val="en-US" w:eastAsia="en-US" w:bidi="ar-SA"/>
              </w:rPr>
              <w:t>分，每有一处缺陷扣</w:t>
            </w:r>
            <w:r>
              <w:rPr>
                <w:rFonts w:hint="eastAsia" w:ascii="仿宋" w:hAnsi="仿宋" w:eastAsia="仿宋" w:cs="仿宋"/>
                <w:kern w:val="2"/>
                <w:sz w:val="31"/>
                <w:szCs w:val="31"/>
                <w:lang w:val="en-US" w:eastAsia="zh-CN" w:bidi="ar-SA"/>
              </w:rPr>
              <w:t>2</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单</w:t>
            </w:r>
            <w:r>
              <w:rPr>
                <w:rFonts w:hint="eastAsia" w:ascii="仿宋" w:hAnsi="仿宋" w:eastAsia="仿宋" w:cs="仿宋"/>
                <w:kern w:val="2"/>
                <w:sz w:val="31"/>
                <w:szCs w:val="31"/>
                <w:lang w:val="en-US" w:eastAsia="en-US" w:bidi="ar-SA"/>
              </w:rPr>
              <w:t xml:space="preserve">项分值扣完为止。 </w:t>
            </w:r>
          </w:p>
          <w:p w14:paraId="3BF47D20">
            <w:pPr>
              <w:pStyle w:val="18"/>
              <w:spacing w:before="47" w:line="242" w:lineRule="auto"/>
              <w:ind w:left="127" w:right="18" w:hanging="1"/>
              <w:jc w:val="both"/>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缺陷是指：内容与实际情况不符、内容与项目无关、内容表述错误、内容前后表述矛盾、内容凭空编造、存在逻辑漏洞以及不可能实现的夸大情形、内容与项目不匹配、项目信息错误（包括时间、地点、名称等）、不符合本项目涉及的相关规范或标准要求等情形。</w:t>
            </w:r>
          </w:p>
        </w:tc>
        <w:tc>
          <w:tcPr>
            <w:tcW w:w="715" w:type="dxa"/>
            <w:vAlign w:val="top"/>
          </w:tcPr>
          <w:p w14:paraId="7F964A3E">
            <w:pPr>
              <w:rPr>
                <w:rFonts w:ascii="仿宋" w:hAnsi="仿宋" w:eastAsia="仿宋" w:cs="仿宋"/>
                <w:kern w:val="2"/>
                <w:sz w:val="31"/>
                <w:szCs w:val="31"/>
                <w:lang w:val="en-US" w:eastAsia="en-US" w:bidi="ar-SA"/>
              </w:rPr>
            </w:pPr>
          </w:p>
        </w:tc>
        <w:tc>
          <w:tcPr>
            <w:tcW w:w="875" w:type="dxa"/>
            <w:vAlign w:val="top"/>
          </w:tcPr>
          <w:p w14:paraId="50D232C2">
            <w:pPr>
              <w:spacing w:line="364" w:lineRule="auto"/>
              <w:rPr>
                <w:rFonts w:ascii="仿宋" w:hAnsi="仿宋" w:eastAsia="仿宋" w:cs="仿宋"/>
                <w:kern w:val="2"/>
                <w:sz w:val="31"/>
                <w:szCs w:val="31"/>
                <w:lang w:val="en-US" w:eastAsia="en-US" w:bidi="ar-SA"/>
              </w:rPr>
            </w:pPr>
          </w:p>
          <w:p w14:paraId="5CADB14A">
            <w:pPr>
              <w:pStyle w:val="18"/>
              <w:spacing w:before="101" w:line="228" w:lineRule="auto"/>
              <w:ind w:left="13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技术</w:t>
            </w:r>
          </w:p>
          <w:p w14:paraId="7A999938">
            <w:pPr>
              <w:pStyle w:val="18"/>
              <w:spacing w:before="32" w:line="228"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类评</w:t>
            </w:r>
          </w:p>
          <w:p w14:paraId="5928D102">
            <w:pPr>
              <w:pStyle w:val="18"/>
              <w:spacing w:before="33" w:line="229"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分因</w:t>
            </w:r>
          </w:p>
          <w:p w14:paraId="1B28A2E3">
            <w:pPr>
              <w:pStyle w:val="18"/>
              <w:spacing w:before="29" w:line="231" w:lineRule="auto"/>
              <w:ind w:left="313"/>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素</w:t>
            </w:r>
          </w:p>
        </w:tc>
      </w:tr>
    </w:tbl>
    <w:tbl>
      <w:tblPr>
        <w:tblStyle w:val="17"/>
        <w:tblpPr w:leftFromText="180" w:rightFromText="180" w:vertAnchor="text" w:horzAnchor="page" w:tblpX="1169" w:tblpY="29"/>
        <w:tblOverlap w:val="never"/>
        <w:tblW w:w="95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14:paraId="2895F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1" w:hRule="atLeast"/>
        </w:trPr>
        <w:tc>
          <w:tcPr>
            <w:tcW w:w="764" w:type="dxa"/>
            <w:vAlign w:val="top"/>
          </w:tcPr>
          <w:p w14:paraId="71EC628B">
            <w:pPr>
              <w:spacing w:line="247" w:lineRule="auto"/>
              <w:rPr>
                <w:rFonts w:ascii="仿宋" w:hAnsi="仿宋" w:eastAsia="仿宋" w:cs="仿宋"/>
                <w:kern w:val="2"/>
                <w:sz w:val="31"/>
                <w:szCs w:val="31"/>
                <w:lang w:val="en-US" w:eastAsia="en-US" w:bidi="ar-SA"/>
              </w:rPr>
            </w:pPr>
          </w:p>
          <w:p w14:paraId="0327C2D5">
            <w:pPr>
              <w:spacing w:line="247" w:lineRule="auto"/>
              <w:rPr>
                <w:rFonts w:ascii="仿宋" w:hAnsi="仿宋" w:eastAsia="仿宋" w:cs="仿宋"/>
                <w:kern w:val="2"/>
                <w:sz w:val="31"/>
                <w:szCs w:val="31"/>
                <w:lang w:val="en-US" w:eastAsia="en-US" w:bidi="ar-SA"/>
              </w:rPr>
            </w:pPr>
          </w:p>
          <w:p w14:paraId="3BCCCDC7">
            <w:pPr>
              <w:spacing w:line="247" w:lineRule="auto"/>
              <w:rPr>
                <w:rFonts w:ascii="仿宋" w:hAnsi="仿宋" w:eastAsia="仿宋" w:cs="仿宋"/>
                <w:kern w:val="2"/>
                <w:sz w:val="31"/>
                <w:szCs w:val="31"/>
                <w:lang w:val="en-US" w:eastAsia="en-US" w:bidi="ar-SA"/>
              </w:rPr>
            </w:pPr>
          </w:p>
          <w:p w14:paraId="4DB1C501">
            <w:pPr>
              <w:spacing w:line="248" w:lineRule="auto"/>
              <w:rPr>
                <w:rFonts w:ascii="仿宋" w:hAnsi="仿宋" w:eastAsia="仿宋" w:cs="仿宋"/>
                <w:kern w:val="2"/>
                <w:sz w:val="31"/>
                <w:szCs w:val="31"/>
                <w:lang w:val="en-US" w:eastAsia="en-US" w:bidi="ar-SA"/>
              </w:rPr>
            </w:pPr>
          </w:p>
          <w:p w14:paraId="22B3B259">
            <w:pPr>
              <w:spacing w:line="248" w:lineRule="auto"/>
              <w:rPr>
                <w:rFonts w:ascii="仿宋" w:hAnsi="仿宋" w:eastAsia="仿宋" w:cs="仿宋"/>
                <w:kern w:val="2"/>
                <w:sz w:val="31"/>
                <w:szCs w:val="31"/>
                <w:lang w:val="en-US" w:eastAsia="en-US" w:bidi="ar-SA"/>
              </w:rPr>
            </w:pPr>
          </w:p>
          <w:p w14:paraId="288BEE47">
            <w:pPr>
              <w:spacing w:line="248" w:lineRule="auto"/>
              <w:rPr>
                <w:rFonts w:ascii="仿宋" w:hAnsi="仿宋" w:eastAsia="仿宋" w:cs="仿宋"/>
                <w:kern w:val="2"/>
                <w:sz w:val="31"/>
                <w:szCs w:val="31"/>
                <w:lang w:val="en-US" w:eastAsia="en-US" w:bidi="ar-SA"/>
              </w:rPr>
            </w:pPr>
          </w:p>
          <w:p w14:paraId="4B2736D1">
            <w:pPr>
              <w:spacing w:line="248" w:lineRule="auto"/>
              <w:rPr>
                <w:rFonts w:ascii="仿宋" w:hAnsi="仿宋" w:eastAsia="仿宋" w:cs="仿宋"/>
                <w:kern w:val="2"/>
                <w:sz w:val="31"/>
                <w:szCs w:val="31"/>
                <w:lang w:val="en-US" w:eastAsia="en-US" w:bidi="ar-SA"/>
              </w:rPr>
            </w:pPr>
          </w:p>
          <w:p w14:paraId="46B8BC05">
            <w:pPr>
              <w:spacing w:line="248" w:lineRule="auto"/>
              <w:rPr>
                <w:rFonts w:ascii="仿宋" w:hAnsi="仿宋" w:eastAsia="仿宋" w:cs="仿宋"/>
                <w:kern w:val="2"/>
                <w:sz w:val="31"/>
                <w:szCs w:val="31"/>
                <w:lang w:val="en-US" w:eastAsia="en-US" w:bidi="ar-SA"/>
              </w:rPr>
            </w:pPr>
          </w:p>
          <w:p w14:paraId="3BEFF430">
            <w:pPr>
              <w:spacing w:line="248" w:lineRule="auto"/>
              <w:rPr>
                <w:rFonts w:ascii="仿宋" w:hAnsi="仿宋" w:eastAsia="仿宋" w:cs="仿宋"/>
                <w:kern w:val="2"/>
                <w:sz w:val="31"/>
                <w:szCs w:val="31"/>
                <w:lang w:val="en-US" w:eastAsia="en-US" w:bidi="ar-SA"/>
              </w:rPr>
            </w:pPr>
          </w:p>
          <w:p w14:paraId="73F485B4">
            <w:pPr>
              <w:spacing w:line="248" w:lineRule="auto"/>
              <w:rPr>
                <w:rFonts w:ascii="仿宋" w:hAnsi="仿宋" w:eastAsia="仿宋" w:cs="仿宋"/>
                <w:kern w:val="2"/>
                <w:sz w:val="31"/>
                <w:szCs w:val="31"/>
                <w:lang w:val="en-US" w:eastAsia="en-US" w:bidi="ar-SA"/>
              </w:rPr>
            </w:pPr>
          </w:p>
          <w:p w14:paraId="57209680">
            <w:pPr>
              <w:spacing w:line="248" w:lineRule="auto"/>
              <w:rPr>
                <w:rFonts w:ascii="仿宋" w:hAnsi="仿宋" w:eastAsia="仿宋" w:cs="仿宋"/>
                <w:kern w:val="2"/>
                <w:sz w:val="31"/>
                <w:szCs w:val="31"/>
                <w:lang w:val="en-US" w:eastAsia="en-US" w:bidi="ar-SA"/>
              </w:rPr>
            </w:pPr>
          </w:p>
          <w:p w14:paraId="527BABDF">
            <w:pPr>
              <w:spacing w:line="248" w:lineRule="auto"/>
              <w:rPr>
                <w:rFonts w:ascii="仿宋" w:hAnsi="仿宋" w:eastAsia="仿宋" w:cs="仿宋"/>
                <w:kern w:val="2"/>
                <w:sz w:val="31"/>
                <w:szCs w:val="31"/>
                <w:lang w:val="en-US" w:eastAsia="en-US" w:bidi="ar-SA"/>
              </w:rPr>
            </w:pPr>
          </w:p>
          <w:p w14:paraId="0DB7A81E">
            <w:pPr>
              <w:spacing w:line="248" w:lineRule="auto"/>
              <w:rPr>
                <w:rFonts w:ascii="仿宋" w:hAnsi="仿宋" w:eastAsia="仿宋" w:cs="仿宋"/>
                <w:kern w:val="2"/>
                <w:sz w:val="31"/>
                <w:szCs w:val="31"/>
                <w:lang w:val="en-US" w:eastAsia="en-US" w:bidi="ar-SA"/>
              </w:rPr>
            </w:pPr>
          </w:p>
          <w:p w14:paraId="72F97C19">
            <w:pPr>
              <w:spacing w:line="248" w:lineRule="auto"/>
              <w:rPr>
                <w:rFonts w:ascii="仿宋" w:hAnsi="仿宋" w:eastAsia="仿宋" w:cs="仿宋"/>
                <w:kern w:val="2"/>
                <w:sz w:val="31"/>
                <w:szCs w:val="31"/>
                <w:lang w:val="en-US" w:eastAsia="en-US" w:bidi="ar-SA"/>
              </w:rPr>
            </w:pPr>
          </w:p>
          <w:p w14:paraId="7D10FE99">
            <w:pPr>
              <w:spacing w:line="248" w:lineRule="auto"/>
              <w:rPr>
                <w:rFonts w:ascii="仿宋" w:hAnsi="仿宋" w:eastAsia="仿宋" w:cs="仿宋"/>
                <w:kern w:val="2"/>
                <w:sz w:val="31"/>
                <w:szCs w:val="31"/>
                <w:lang w:val="en-US" w:eastAsia="en-US" w:bidi="ar-SA"/>
              </w:rPr>
            </w:pPr>
          </w:p>
          <w:p w14:paraId="59BD9B56">
            <w:pPr>
              <w:spacing w:line="248" w:lineRule="auto"/>
              <w:rPr>
                <w:rFonts w:ascii="仿宋" w:hAnsi="仿宋" w:eastAsia="仿宋" w:cs="仿宋"/>
                <w:kern w:val="2"/>
                <w:sz w:val="31"/>
                <w:szCs w:val="31"/>
                <w:lang w:val="en-US" w:eastAsia="en-US" w:bidi="ar-SA"/>
              </w:rPr>
            </w:pPr>
          </w:p>
          <w:p w14:paraId="20C40DE5">
            <w:pPr>
              <w:spacing w:line="248" w:lineRule="auto"/>
              <w:rPr>
                <w:rFonts w:ascii="仿宋" w:hAnsi="仿宋" w:eastAsia="仿宋" w:cs="仿宋"/>
                <w:kern w:val="2"/>
                <w:sz w:val="31"/>
                <w:szCs w:val="31"/>
                <w:lang w:val="en-US" w:eastAsia="en-US" w:bidi="ar-SA"/>
              </w:rPr>
            </w:pPr>
          </w:p>
          <w:p w14:paraId="320962DC">
            <w:pPr>
              <w:spacing w:line="248" w:lineRule="auto"/>
              <w:rPr>
                <w:rFonts w:ascii="仿宋" w:hAnsi="仿宋" w:eastAsia="仿宋" w:cs="仿宋"/>
                <w:kern w:val="2"/>
                <w:sz w:val="31"/>
                <w:szCs w:val="31"/>
                <w:lang w:val="en-US" w:eastAsia="en-US" w:bidi="ar-SA"/>
              </w:rPr>
            </w:pPr>
          </w:p>
          <w:p w14:paraId="37BDEB7C">
            <w:pPr>
              <w:spacing w:line="248" w:lineRule="auto"/>
              <w:rPr>
                <w:rFonts w:ascii="仿宋" w:hAnsi="仿宋" w:eastAsia="仿宋" w:cs="仿宋"/>
                <w:kern w:val="2"/>
                <w:sz w:val="31"/>
                <w:szCs w:val="31"/>
                <w:lang w:val="en-US" w:eastAsia="en-US" w:bidi="ar-SA"/>
              </w:rPr>
            </w:pPr>
          </w:p>
          <w:p w14:paraId="6871703F">
            <w:pPr>
              <w:spacing w:before="100" w:line="411" w:lineRule="exact"/>
              <w:ind w:left="31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3</w:t>
            </w:r>
          </w:p>
        </w:tc>
        <w:tc>
          <w:tcPr>
            <w:tcW w:w="1138" w:type="dxa"/>
            <w:vAlign w:val="top"/>
          </w:tcPr>
          <w:p w14:paraId="433C43D3">
            <w:pPr>
              <w:pStyle w:val="18"/>
              <w:spacing w:before="101" w:line="248" w:lineRule="auto"/>
              <w:ind w:left="263" w:right="251" w:firstLine="18"/>
              <w:jc w:val="both"/>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zh-CN" w:bidi="ar-SA"/>
              </w:rPr>
              <w:t>应急响应方案</w:t>
            </w:r>
          </w:p>
        </w:tc>
        <w:tc>
          <w:tcPr>
            <w:tcW w:w="888" w:type="dxa"/>
            <w:vAlign w:val="top"/>
          </w:tcPr>
          <w:p w14:paraId="60F692C4">
            <w:pPr>
              <w:spacing w:before="100" w:line="411" w:lineRule="exact"/>
              <w:ind w:left="317"/>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20分</w:t>
            </w:r>
          </w:p>
        </w:tc>
        <w:tc>
          <w:tcPr>
            <w:tcW w:w="5201" w:type="dxa"/>
            <w:vAlign w:val="top"/>
          </w:tcPr>
          <w:p w14:paraId="1EF3659F">
            <w:pPr>
              <w:wordWrap w:val="0"/>
              <w:topLinePunct/>
              <w:spacing w:line="240" w:lineRule="auto"/>
              <w:ind w:firstLine="310" w:firstLineChars="100"/>
              <w:jc w:val="both"/>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根据供应商</w:t>
            </w:r>
            <w:r>
              <w:rPr>
                <w:rFonts w:hint="eastAsia" w:ascii="仿宋" w:hAnsi="仿宋" w:eastAsia="仿宋" w:cs="仿宋"/>
                <w:kern w:val="2"/>
                <w:sz w:val="31"/>
                <w:szCs w:val="31"/>
                <w:lang w:val="en-US" w:eastAsia="zh-CN" w:bidi="ar-SA"/>
              </w:rPr>
              <w:t>对</w:t>
            </w:r>
            <w:r>
              <w:rPr>
                <w:rFonts w:hint="eastAsia" w:ascii="仿宋" w:hAnsi="仿宋" w:eastAsia="仿宋" w:cs="仿宋"/>
                <w:kern w:val="2"/>
                <w:sz w:val="31"/>
                <w:szCs w:val="31"/>
                <w:lang w:val="en-US" w:eastAsia="en-US" w:bidi="ar-SA"/>
              </w:rPr>
              <w:t>本项目的售后服务方案进行评分，方案包含：</w:t>
            </w:r>
            <w:r>
              <w:rPr>
                <w:rFonts w:hint="eastAsia" w:ascii="仿宋" w:hAnsi="仿宋" w:eastAsia="仿宋" w:cs="仿宋"/>
                <w:kern w:val="2"/>
                <w:sz w:val="31"/>
                <w:szCs w:val="31"/>
                <w:lang w:val="en-US" w:eastAsia="zh-CN" w:bidi="ar-SA"/>
              </w:rPr>
              <w:t>①响应时间；②响应措施；③应急配送</w:t>
            </w:r>
            <w:r>
              <w:rPr>
                <w:rFonts w:hint="eastAsia" w:ascii="仿宋" w:hAnsi="仿宋" w:eastAsia="仿宋" w:cs="仿宋"/>
                <w:kern w:val="2"/>
                <w:sz w:val="31"/>
                <w:szCs w:val="31"/>
                <w:lang w:val="en-US" w:eastAsia="en-US" w:bidi="ar-SA"/>
              </w:rPr>
              <w:t xml:space="preserve">。 </w:t>
            </w:r>
          </w:p>
          <w:p w14:paraId="03F20804">
            <w:pPr>
              <w:wordWrap w:val="0"/>
              <w:topLinePunct/>
              <w:spacing w:line="240" w:lineRule="auto"/>
              <w:ind w:firstLine="310" w:firstLineChars="100"/>
              <w:jc w:val="both"/>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方案各部分内容全面详细、阐述条理清晰详尽、细节明确，与本项目相关要求紧密结合，有利于促进本项目顺利开展实施的得</w:t>
            </w:r>
            <w:r>
              <w:rPr>
                <w:rFonts w:hint="eastAsia" w:ascii="仿宋" w:hAnsi="仿宋" w:eastAsia="仿宋" w:cs="仿宋"/>
                <w:kern w:val="2"/>
                <w:sz w:val="31"/>
                <w:szCs w:val="31"/>
                <w:lang w:val="en-US" w:eastAsia="zh-CN" w:bidi="ar-SA"/>
              </w:rPr>
              <w:t>20</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w:t>
            </w:r>
            <w:r>
              <w:rPr>
                <w:rFonts w:hint="eastAsia" w:ascii="仿宋" w:hAnsi="仿宋" w:eastAsia="仿宋" w:cs="仿宋"/>
                <w:kern w:val="2"/>
                <w:sz w:val="31"/>
                <w:szCs w:val="31"/>
                <w:lang w:val="en-US" w:eastAsia="en-US" w:bidi="ar-SA"/>
              </w:rPr>
              <w:t>每缺少一项内容扣</w:t>
            </w:r>
            <w:r>
              <w:rPr>
                <w:rFonts w:hint="eastAsia" w:ascii="仿宋" w:hAnsi="仿宋" w:eastAsia="仿宋" w:cs="仿宋"/>
                <w:kern w:val="2"/>
                <w:sz w:val="31"/>
                <w:szCs w:val="31"/>
                <w:lang w:val="en-US" w:eastAsia="zh-CN" w:bidi="ar-SA"/>
              </w:rPr>
              <w:t>5</w:t>
            </w:r>
            <w:r>
              <w:rPr>
                <w:rFonts w:hint="eastAsia" w:ascii="仿宋" w:hAnsi="仿宋" w:eastAsia="仿宋" w:cs="仿宋"/>
                <w:kern w:val="2"/>
                <w:sz w:val="31"/>
                <w:szCs w:val="31"/>
                <w:lang w:val="en-US" w:eastAsia="en-US" w:bidi="ar-SA"/>
              </w:rPr>
              <w:t>分，每有一处缺陷扣</w:t>
            </w:r>
            <w:r>
              <w:rPr>
                <w:rFonts w:hint="eastAsia" w:ascii="仿宋" w:hAnsi="仿宋" w:eastAsia="仿宋" w:cs="仿宋"/>
                <w:kern w:val="2"/>
                <w:sz w:val="31"/>
                <w:szCs w:val="31"/>
                <w:lang w:val="en-US" w:eastAsia="zh-CN" w:bidi="ar-SA"/>
              </w:rPr>
              <w:t>2.5</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单</w:t>
            </w:r>
            <w:r>
              <w:rPr>
                <w:rFonts w:hint="eastAsia" w:ascii="仿宋" w:hAnsi="仿宋" w:eastAsia="仿宋" w:cs="仿宋"/>
                <w:kern w:val="2"/>
                <w:sz w:val="31"/>
                <w:szCs w:val="31"/>
                <w:lang w:val="en-US" w:eastAsia="en-US" w:bidi="ar-SA"/>
              </w:rPr>
              <w:t xml:space="preserve">项分值扣完为止。 </w:t>
            </w:r>
          </w:p>
          <w:p w14:paraId="24D33006">
            <w:pPr>
              <w:pStyle w:val="18"/>
              <w:spacing w:before="4" w:line="371" w:lineRule="auto"/>
              <w:ind w:left="125" w:right="104" w:firstLine="17"/>
              <w:jc w:val="both"/>
              <w:rPr>
                <w:rFonts w:hint="default"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en-US" w:bidi="ar-SA"/>
              </w:rPr>
              <w:t>缺陷是指：内容与实际情况不符、内容与项目无关、内容表述错误、内容前后表述矛盾、内容凭空编造、存在逻辑漏洞以及不可能实现的夸大情形、内容与项目不匹配、项目信息错误（包括时间、地点、名称等）、不符合本项目涉及的相关规范或标准要求等情形。</w:t>
            </w:r>
          </w:p>
        </w:tc>
        <w:tc>
          <w:tcPr>
            <w:tcW w:w="715" w:type="dxa"/>
            <w:vAlign w:val="top"/>
          </w:tcPr>
          <w:p w14:paraId="3C591F3E">
            <w:pPr>
              <w:rPr>
                <w:rFonts w:ascii="仿宋" w:hAnsi="仿宋" w:eastAsia="仿宋" w:cs="仿宋"/>
                <w:kern w:val="2"/>
                <w:sz w:val="31"/>
                <w:szCs w:val="31"/>
                <w:lang w:val="en-US" w:eastAsia="en-US" w:bidi="ar-SA"/>
              </w:rPr>
            </w:pPr>
          </w:p>
        </w:tc>
        <w:tc>
          <w:tcPr>
            <w:tcW w:w="875" w:type="dxa"/>
            <w:vAlign w:val="top"/>
          </w:tcPr>
          <w:p w14:paraId="5D0A8A34">
            <w:pPr>
              <w:rPr>
                <w:rFonts w:ascii="仿宋" w:hAnsi="仿宋" w:eastAsia="仿宋" w:cs="仿宋"/>
                <w:kern w:val="2"/>
                <w:sz w:val="31"/>
                <w:szCs w:val="31"/>
                <w:lang w:val="en-US" w:eastAsia="en-US" w:bidi="ar-SA"/>
              </w:rPr>
            </w:pPr>
          </w:p>
          <w:p w14:paraId="45A0FBB9">
            <w:pPr>
              <w:rPr>
                <w:rFonts w:ascii="仿宋" w:hAnsi="仿宋" w:eastAsia="仿宋" w:cs="仿宋"/>
                <w:kern w:val="2"/>
                <w:sz w:val="31"/>
                <w:szCs w:val="31"/>
                <w:lang w:val="en-US" w:eastAsia="en-US" w:bidi="ar-SA"/>
              </w:rPr>
            </w:pPr>
          </w:p>
          <w:p w14:paraId="73E17925">
            <w:pPr>
              <w:rPr>
                <w:rFonts w:ascii="仿宋" w:hAnsi="仿宋" w:eastAsia="仿宋" w:cs="仿宋"/>
                <w:kern w:val="2"/>
                <w:sz w:val="31"/>
                <w:szCs w:val="31"/>
                <w:lang w:val="en-US" w:eastAsia="en-US" w:bidi="ar-SA"/>
              </w:rPr>
            </w:pPr>
          </w:p>
          <w:p w14:paraId="6009CB96">
            <w:pPr>
              <w:rPr>
                <w:rFonts w:ascii="仿宋" w:hAnsi="仿宋" w:eastAsia="仿宋" w:cs="仿宋"/>
                <w:kern w:val="2"/>
                <w:sz w:val="31"/>
                <w:szCs w:val="31"/>
                <w:lang w:val="en-US" w:eastAsia="en-US" w:bidi="ar-SA"/>
              </w:rPr>
            </w:pPr>
          </w:p>
          <w:p w14:paraId="1983AE69">
            <w:pPr>
              <w:rPr>
                <w:rFonts w:ascii="仿宋" w:hAnsi="仿宋" w:eastAsia="仿宋" w:cs="仿宋"/>
                <w:kern w:val="2"/>
                <w:sz w:val="31"/>
                <w:szCs w:val="31"/>
                <w:lang w:val="en-US" w:eastAsia="en-US" w:bidi="ar-SA"/>
              </w:rPr>
            </w:pPr>
          </w:p>
          <w:p w14:paraId="6824B21C">
            <w:pPr>
              <w:rPr>
                <w:rFonts w:ascii="仿宋" w:hAnsi="仿宋" w:eastAsia="仿宋" w:cs="仿宋"/>
                <w:kern w:val="2"/>
                <w:sz w:val="31"/>
                <w:szCs w:val="31"/>
                <w:lang w:val="en-US" w:eastAsia="en-US" w:bidi="ar-SA"/>
              </w:rPr>
            </w:pPr>
          </w:p>
          <w:p w14:paraId="195E3882">
            <w:pPr>
              <w:rPr>
                <w:rFonts w:ascii="仿宋" w:hAnsi="仿宋" w:eastAsia="仿宋" w:cs="仿宋"/>
                <w:kern w:val="2"/>
                <w:sz w:val="31"/>
                <w:szCs w:val="31"/>
                <w:lang w:val="en-US" w:eastAsia="en-US" w:bidi="ar-SA"/>
              </w:rPr>
            </w:pPr>
          </w:p>
          <w:p w14:paraId="08AAFAB2">
            <w:pPr>
              <w:rPr>
                <w:rFonts w:ascii="仿宋" w:hAnsi="仿宋" w:eastAsia="仿宋" w:cs="仿宋"/>
                <w:kern w:val="2"/>
                <w:sz w:val="31"/>
                <w:szCs w:val="31"/>
                <w:lang w:val="en-US" w:eastAsia="en-US" w:bidi="ar-SA"/>
              </w:rPr>
            </w:pPr>
          </w:p>
          <w:p w14:paraId="137EA480">
            <w:pPr>
              <w:rPr>
                <w:rFonts w:ascii="仿宋" w:hAnsi="仿宋" w:eastAsia="仿宋" w:cs="仿宋"/>
                <w:kern w:val="2"/>
                <w:sz w:val="31"/>
                <w:szCs w:val="31"/>
                <w:lang w:val="en-US" w:eastAsia="en-US" w:bidi="ar-SA"/>
              </w:rPr>
            </w:pPr>
          </w:p>
          <w:p w14:paraId="4B1396FF">
            <w:pPr>
              <w:spacing w:line="241" w:lineRule="auto"/>
              <w:rPr>
                <w:rFonts w:ascii="仿宋" w:hAnsi="仿宋" w:eastAsia="仿宋" w:cs="仿宋"/>
                <w:kern w:val="2"/>
                <w:sz w:val="31"/>
                <w:szCs w:val="31"/>
                <w:lang w:val="en-US" w:eastAsia="en-US" w:bidi="ar-SA"/>
              </w:rPr>
            </w:pPr>
          </w:p>
          <w:p w14:paraId="098BE7BF">
            <w:pPr>
              <w:spacing w:line="241" w:lineRule="auto"/>
              <w:rPr>
                <w:rFonts w:ascii="仿宋" w:hAnsi="仿宋" w:eastAsia="仿宋" w:cs="仿宋"/>
                <w:kern w:val="2"/>
                <w:sz w:val="31"/>
                <w:szCs w:val="31"/>
                <w:lang w:val="en-US" w:eastAsia="en-US" w:bidi="ar-SA"/>
              </w:rPr>
            </w:pPr>
          </w:p>
          <w:p w14:paraId="214ECA5E">
            <w:pPr>
              <w:spacing w:line="241" w:lineRule="auto"/>
              <w:rPr>
                <w:rFonts w:ascii="仿宋" w:hAnsi="仿宋" w:eastAsia="仿宋" w:cs="仿宋"/>
                <w:kern w:val="2"/>
                <w:sz w:val="31"/>
                <w:szCs w:val="31"/>
                <w:lang w:val="en-US" w:eastAsia="en-US" w:bidi="ar-SA"/>
              </w:rPr>
            </w:pPr>
          </w:p>
          <w:p w14:paraId="5E6F1702">
            <w:pPr>
              <w:spacing w:line="241" w:lineRule="auto"/>
              <w:rPr>
                <w:rFonts w:ascii="仿宋" w:hAnsi="仿宋" w:eastAsia="仿宋" w:cs="仿宋"/>
                <w:kern w:val="2"/>
                <w:sz w:val="31"/>
                <w:szCs w:val="31"/>
                <w:lang w:val="en-US" w:eastAsia="en-US" w:bidi="ar-SA"/>
              </w:rPr>
            </w:pPr>
          </w:p>
          <w:p w14:paraId="10C4A9DE">
            <w:pPr>
              <w:spacing w:line="241" w:lineRule="auto"/>
              <w:rPr>
                <w:rFonts w:ascii="仿宋" w:hAnsi="仿宋" w:eastAsia="仿宋" w:cs="仿宋"/>
                <w:kern w:val="2"/>
                <w:sz w:val="31"/>
                <w:szCs w:val="31"/>
                <w:lang w:val="en-US" w:eastAsia="en-US" w:bidi="ar-SA"/>
              </w:rPr>
            </w:pPr>
          </w:p>
          <w:p w14:paraId="36A7D739">
            <w:pPr>
              <w:spacing w:line="241" w:lineRule="auto"/>
              <w:rPr>
                <w:rFonts w:ascii="仿宋" w:hAnsi="仿宋" w:eastAsia="仿宋" w:cs="仿宋"/>
                <w:kern w:val="2"/>
                <w:sz w:val="31"/>
                <w:szCs w:val="31"/>
                <w:lang w:val="en-US" w:eastAsia="en-US" w:bidi="ar-SA"/>
              </w:rPr>
            </w:pPr>
          </w:p>
          <w:p w14:paraId="156181B7">
            <w:pPr>
              <w:spacing w:line="241" w:lineRule="auto"/>
              <w:rPr>
                <w:rFonts w:ascii="仿宋" w:hAnsi="仿宋" w:eastAsia="仿宋" w:cs="仿宋"/>
                <w:kern w:val="2"/>
                <w:sz w:val="31"/>
                <w:szCs w:val="31"/>
                <w:lang w:val="en-US" w:eastAsia="en-US" w:bidi="ar-SA"/>
              </w:rPr>
            </w:pPr>
          </w:p>
          <w:p w14:paraId="52977ADF">
            <w:pPr>
              <w:spacing w:line="241" w:lineRule="auto"/>
              <w:rPr>
                <w:rFonts w:ascii="仿宋" w:hAnsi="仿宋" w:eastAsia="仿宋" w:cs="仿宋"/>
                <w:kern w:val="2"/>
                <w:sz w:val="31"/>
                <w:szCs w:val="31"/>
                <w:lang w:val="en-US" w:eastAsia="en-US" w:bidi="ar-SA"/>
              </w:rPr>
            </w:pPr>
          </w:p>
          <w:p w14:paraId="7C4B2906">
            <w:pPr>
              <w:pStyle w:val="18"/>
              <w:spacing w:before="101" w:line="228" w:lineRule="auto"/>
              <w:ind w:left="13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技术</w:t>
            </w:r>
          </w:p>
          <w:p w14:paraId="4AD4A0F1">
            <w:pPr>
              <w:pStyle w:val="18"/>
              <w:spacing w:before="32" w:line="228"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类评</w:t>
            </w:r>
          </w:p>
          <w:p w14:paraId="010C7AFC">
            <w:pPr>
              <w:pStyle w:val="18"/>
              <w:spacing w:before="33" w:line="229"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分因</w:t>
            </w:r>
          </w:p>
          <w:p w14:paraId="713BF8E1">
            <w:pPr>
              <w:pStyle w:val="18"/>
              <w:spacing w:before="29" w:line="231" w:lineRule="auto"/>
              <w:ind w:left="313"/>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素</w:t>
            </w:r>
          </w:p>
        </w:tc>
      </w:tr>
    </w:tbl>
    <w:p w14:paraId="75FDBAFD">
      <w:pPr>
        <w:pStyle w:val="4"/>
        <w:rPr>
          <w:rFonts w:ascii="仿宋" w:hAnsi="仿宋" w:eastAsia="仿宋" w:cs="仿宋"/>
          <w:kern w:val="2"/>
          <w:sz w:val="31"/>
          <w:szCs w:val="31"/>
          <w:lang w:val="en-US" w:eastAsia="en-US" w:bidi="ar-SA"/>
        </w:rPr>
      </w:pPr>
    </w:p>
    <w:p w14:paraId="1F48AF1F">
      <w:pPr>
        <w:rPr>
          <w:rFonts w:ascii="仿宋" w:hAnsi="仿宋" w:eastAsia="仿宋" w:cs="仿宋"/>
          <w:kern w:val="2"/>
          <w:sz w:val="31"/>
          <w:szCs w:val="31"/>
          <w:lang w:val="en-US" w:eastAsia="en-US" w:bidi="ar-SA"/>
        </w:rPr>
        <w:sectPr>
          <w:pgSz w:w="11906" w:h="16839"/>
          <w:pgMar w:top="1431" w:right="1160" w:bottom="0" w:left="1159" w:header="0" w:footer="0" w:gutter="0"/>
          <w:cols w:space="720" w:num="1"/>
        </w:sectPr>
      </w:pPr>
    </w:p>
    <w:p w14:paraId="54FC2A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cs="宋体"/>
          <w:b/>
          <w:color w:val="auto"/>
          <w:sz w:val="24"/>
          <w:highlight w:val="none"/>
        </w:rPr>
      </w:pPr>
      <w:bookmarkStart w:id="20" w:name="_Toc18789"/>
      <w:bookmarkStart w:id="21" w:name="_Toc27469"/>
      <w:r>
        <w:rPr>
          <w:rFonts w:hint="eastAsia" w:ascii="方正小标宋简体" w:hAnsi="方正小标宋简体" w:eastAsia="方正小标宋简体" w:cs="方正小标宋简体"/>
          <w:b w:val="0"/>
          <w:bCs w:val="0"/>
          <w:color w:val="auto"/>
          <w:sz w:val="32"/>
          <w:szCs w:val="32"/>
          <w:highlight w:val="none"/>
        </w:rPr>
        <w:t>第</w:t>
      </w:r>
      <w:r>
        <w:rPr>
          <w:rFonts w:hint="eastAsia" w:ascii="方正小标宋简体" w:hAnsi="方正小标宋简体" w:eastAsia="方正小标宋简体" w:cs="方正小标宋简体"/>
          <w:b w:val="0"/>
          <w:bCs w:val="0"/>
          <w:color w:val="auto"/>
          <w:sz w:val="32"/>
          <w:szCs w:val="32"/>
          <w:highlight w:val="none"/>
          <w:lang w:val="en-US" w:eastAsia="zh-CN"/>
        </w:rPr>
        <w:t>四</w:t>
      </w:r>
      <w:r>
        <w:rPr>
          <w:rFonts w:hint="eastAsia" w:ascii="方正小标宋简体" w:hAnsi="方正小标宋简体" w:eastAsia="方正小标宋简体" w:cs="方正小标宋简体"/>
          <w:b w:val="0"/>
          <w:bCs w:val="0"/>
          <w:color w:val="auto"/>
          <w:sz w:val="32"/>
          <w:szCs w:val="32"/>
          <w:highlight w:val="none"/>
        </w:rPr>
        <w:t xml:space="preserve">章 </w:t>
      </w:r>
      <w:r>
        <w:rPr>
          <w:rFonts w:hint="eastAsia" w:ascii="方正小标宋简体" w:hAnsi="方正小标宋简体" w:eastAsia="方正小标宋简体" w:cs="方正小标宋简体"/>
          <w:b w:val="0"/>
          <w:bCs w:val="0"/>
          <w:color w:val="auto"/>
          <w:sz w:val="32"/>
          <w:szCs w:val="32"/>
          <w:highlight w:val="none"/>
          <w:lang w:val="en-US" w:eastAsia="zh-CN"/>
        </w:rPr>
        <w:t>服务</w:t>
      </w:r>
      <w:r>
        <w:rPr>
          <w:rFonts w:hint="eastAsia" w:ascii="方正小标宋简体" w:hAnsi="方正小标宋简体" w:eastAsia="方正小标宋简体" w:cs="方正小标宋简体"/>
          <w:b w:val="0"/>
          <w:bCs w:val="0"/>
          <w:color w:val="auto"/>
          <w:sz w:val="32"/>
          <w:szCs w:val="32"/>
          <w:highlight w:val="none"/>
        </w:rPr>
        <w:t>合同</w:t>
      </w:r>
      <w:bookmarkEnd w:id="20"/>
      <w:bookmarkEnd w:id="21"/>
    </w:p>
    <w:p w14:paraId="512C85F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以下合同内容仅为参考格式及条款，实际签订的合同内容可能发生变化。</w:t>
      </w:r>
      <w:r>
        <w:rPr>
          <w:rFonts w:hint="eastAsia" w:ascii="仿宋" w:hAnsi="仿宋" w:eastAsia="仿宋" w:cs="仿宋"/>
          <w:color w:val="auto"/>
          <w:sz w:val="28"/>
          <w:szCs w:val="28"/>
          <w:highlight w:val="none"/>
        </w:rPr>
        <w:t>）</w:t>
      </w:r>
    </w:p>
    <w:p w14:paraId="7FA348AA">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甲  方：</w:t>
      </w:r>
    </w:p>
    <w:p w14:paraId="364FC410">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住所地：</w:t>
      </w:r>
    </w:p>
    <w:p w14:paraId="0648C381">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乙  方：</w:t>
      </w:r>
    </w:p>
    <w:p w14:paraId="3789C2AF">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住所地：</w:t>
      </w:r>
    </w:p>
    <w:p w14:paraId="5651449C">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参照《中华人民共和国政府采购法》,《中华人民共和国民法典》 及梓潼县人民医院****(项目编号：)的《****文件》乙方的《响应文件》,甲、乙双方同意签订本合同。详细技术说明及其他有关合同项目的特定信息由合同附件予以说明，合同附件及本项目的***文件、响应文件等均为本合同不可分割的部分。双方同意共同遵守如下条款：</w:t>
      </w:r>
    </w:p>
    <w:p w14:paraId="3DB637A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一、合同货物</w:t>
      </w:r>
    </w:p>
    <w:tbl>
      <w:tblPr>
        <w:tblStyle w:val="17"/>
        <w:tblW w:w="49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2758"/>
        <w:gridCol w:w="1021"/>
        <w:gridCol w:w="2175"/>
        <w:gridCol w:w="1695"/>
      </w:tblGrid>
      <w:tr w14:paraId="0491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351" w:type="pct"/>
            <w:vAlign w:val="center"/>
          </w:tcPr>
          <w:p w14:paraId="58E0A5FF">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序号</w:t>
            </w:r>
          </w:p>
        </w:tc>
        <w:tc>
          <w:tcPr>
            <w:tcW w:w="1676" w:type="pct"/>
            <w:vAlign w:val="center"/>
          </w:tcPr>
          <w:p w14:paraId="2BBC9BD5">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名称</w:t>
            </w:r>
          </w:p>
        </w:tc>
        <w:tc>
          <w:tcPr>
            <w:tcW w:w="620" w:type="pct"/>
            <w:vAlign w:val="center"/>
          </w:tcPr>
          <w:p w14:paraId="72A544D1">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单位</w:t>
            </w:r>
          </w:p>
        </w:tc>
        <w:tc>
          <w:tcPr>
            <w:tcW w:w="1321" w:type="pct"/>
            <w:vAlign w:val="center"/>
          </w:tcPr>
          <w:p w14:paraId="47F03576">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规格尺寸(cm)</w:t>
            </w:r>
          </w:p>
        </w:tc>
        <w:tc>
          <w:tcPr>
            <w:tcW w:w="1030" w:type="pct"/>
            <w:vAlign w:val="center"/>
          </w:tcPr>
          <w:p w14:paraId="5F05F0A0">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单价(元)</w:t>
            </w:r>
          </w:p>
        </w:tc>
      </w:tr>
      <w:tr w14:paraId="74D2B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51" w:type="pct"/>
            <w:vAlign w:val="center"/>
          </w:tcPr>
          <w:p w14:paraId="4653EF3B">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w:t>
            </w:r>
          </w:p>
        </w:tc>
        <w:tc>
          <w:tcPr>
            <w:tcW w:w="1676" w:type="pct"/>
            <w:vAlign w:val="center"/>
          </w:tcPr>
          <w:p w14:paraId="5E2422CA">
            <w:pPr>
              <w:spacing w:line="360" w:lineRule="auto"/>
              <w:jc w:val="center"/>
              <w:rPr>
                <w:rFonts w:hint="eastAsia" w:ascii="仿宋" w:hAnsi="仿宋" w:eastAsia="仿宋" w:cs="仿宋"/>
                <w:color w:val="000000"/>
                <w:kern w:val="2"/>
                <w:sz w:val="28"/>
                <w:szCs w:val="28"/>
                <w:highlight w:val="none"/>
                <w:lang w:val="en-US" w:eastAsia="zh-CN" w:bidi="ar-SA"/>
              </w:rPr>
            </w:pPr>
          </w:p>
        </w:tc>
        <w:tc>
          <w:tcPr>
            <w:tcW w:w="620" w:type="pct"/>
            <w:vAlign w:val="center"/>
          </w:tcPr>
          <w:p w14:paraId="2EF4AB33">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321" w:type="pct"/>
            <w:vAlign w:val="center"/>
          </w:tcPr>
          <w:p w14:paraId="144A4C80">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030" w:type="pct"/>
            <w:vAlign w:val="center"/>
          </w:tcPr>
          <w:p w14:paraId="5631DE67">
            <w:pPr>
              <w:spacing w:line="360" w:lineRule="auto"/>
              <w:jc w:val="center"/>
              <w:rPr>
                <w:rFonts w:hint="eastAsia" w:ascii="仿宋" w:hAnsi="仿宋" w:eastAsia="仿宋" w:cs="仿宋"/>
                <w:color w:val="000000"/>
                <w:kern w:val="2"/>
                <w:sz w:val="28"/>
                <w:szCs w:val="28"/>
                <w:highlight w:val="none"/>
                <w:lang w:val="en-US" w:eastAsia="zh-CN" w:bidi="ar-SA"/>
              </w:rPr>
            </w:pPr>
          </w:p>
        </w:tc>
      </w:tr>
      <w:tr w14:paraId="2E561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351" w:type="pct"/>
            <w:vAlign w:val="center"/>
          </w:tcPr>
          <w:p w14:paraId="7842DE5A">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w:t>
            </w:r>
          </w:p>
        </w:tc>
        <w:tc>
          <w:tcPr>
            <w:tcW w:w="1676" w:type="pct"/>
            <w:vAlign w:val="center"/>
          </w:tcPr>
          <w:p w14:paraId="326ACE83">
            <w:pPr>
              <w:spacing w:line="360" w:lineRule="auto"/>
              <w:jc w:val="center"/>
              <w:rPr>
                <w:rFonts w:hint="eastAsia" w:ascii="仿宋" w:hAnsi="仿宋" w:eastAsia="仿宋" w:cs="仿宋"/>
                <w:color w:val="000000"/>
                <w:kern w:val="2"/>
                <w:sz w:val="28"/>
                <w:szCs w:val="28"/>
                <w:highlight w:val="none"/>
                <w:lang w:val="en-US" w:eastAsia="zh-CN" w:bidi="ar-SA"/>
              </w:rPr>
            </w:pPr>
          </w:p>
        </w:tc>
        <w:tc>
          <w:tcPr>
            <w:tcW w:w="620" w:type="pct"/>
            <w:vAlign w:val="center"/>
          </w:tcPr>
          <w:p w14:paraId="423048F4">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321" w:type="pct"/>
            <w:vAlign w:val="center"/>
          </w:tcPr>
          <w:p w14:paraId="2EFC1016">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030" w:type="pct"/>
            <w:vAlign w:val="center"/>
          </w:tcPr>
          <w:p w14:paraId="0E091682">
            <w:pPr>
              <w:spacing w:line="360" w:lineRule="auto"/>
              <w:jc w:val="center"/>
              <w:rPr>
                <w:rFonts w:hint="eastAsia" w:ascii="仿宋" w:hAnsi="仿宋" w:eastAsia="仿宋" w:cs="仿宋"/>
                <w:color w:val="000000"/>
                <w:kern w:val="2"/>
                <w:sz w:val="28"/>
                <w:szCs w:val="28"/>
                <w:highlight w:val="none"/>
                <w:lang w:val="en-US" w:eastAsia="zh-CN" w:bidi="ar-SA"/>
              </w:rPr>
            </w:pPr>
          </w:p>
        </w:tc>
      </w:tr>
    </w:tbl>
    <w:p w14:paraId="739B054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1、合同单价已包括生产、包装、运输、损耗、税金等全部费用。 本合同执行期间合同单价不变，甲方无须另向乙方支付本合同规定之外的其他任何费用。</w:t>
      </w:r>
    </w:p>
    <w:p w14:paraId="5880C5F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2、在本项目服务期限内，甲方因实际工作需要，需采购清单外的</w:t>
      </w:r>
      <w:r>
        <w:rPr>
          <w:rFonts w:hint="eastAsia" w:ascii="仿宋" w:hAnsi="仿宋" w:eastAsia="仿宋" w:cs="仿宋"/>
          <w:color w:val="auto"/>
          <w:sz w:val="28"/>
          <w:szCs w:val="28"/>
          <w:highlight w:val="none"/>
          <w:lang w:val="en-US" w:eastAsia="zh-CN"/>
        </w:rPr>
        <w:t>办公用品</w:t>
      </w:r>
      <w:r>
        <w:rPr>
          <w:rFonts w:hint="eastAsia" w:ascii="仿宋" w:hAnsi="仿宋" w:eastAsia="仿宋" w:cs="仿宋"/>
          <w:color w:val="auto"/>
          <w:sz w:val="28"/>
          <w:szCs w:val="28"/>
          <w:highlight w:val="none"/>
        </w:rPr>
        <w:t>，按甲方认可的大型超市/市场平均价作为参考价，结算价=参考价*报价（1-投标下浮率）。</w:t>
      </w:r>
    </w:p>
    <w:p w14:paraId="6FC670D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二、合同期限：本合同约定的合同期限供货期限为</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年，自  年  月   日至   年  月   日止。如乙方出现三次及以上延期交付，两次及以上次充好、货不对板的情况，甲方有权单方面随时解除合同。</w:t>
      </w:r>
    </w:p>
    <w:p w14:paraId="1663F39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三、质量要求</w:t>
      </w:r>
    </w:p>
    <w:p w14:paraId="0E58FB6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1、乙方须提供全新的货物(含零部件、配件等),表面无划伤、无碰撞痕迹，且权属清楚，不得侵害他人的知识产权。</w:t>
      </w:r>
    </w:p>
    <w:p w14:paraId="08BF3D6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2、货物必须符合或优于国家(行业)标准，以及本项目招标文件的质量要求和技术指标与出厂标准。</w:t>
      </w:r>
    </w:p>
    <w:p w14:paraId="1FD982E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3、货物制造质量出现问题，乙方应负责三包(包修、包换、包退),费用由乙方负担，甲方有权到乙方生产场地检查货物质量和生产进度。</w:t>
      </w:r>
    </w:p>
    <w:p w14:paraId="1743092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4、货到现场后由于甲方保管不当造成的质量问题，乙方亦应负责修理，但费用由甲方负担。</w:t>
      </w:r>
    </w:p>
    <w:p w14:paraId="3A40EEB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四、交货及验收</w:t>
      </w:r>
    </w:p>
    <w:p w14:paraId="70894C6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1、乙方交货期限为乙方接到甲方订单后</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日内，甲方根据双方合同货物内容进行采购，数量按甲方实际需求，按需采购。交货验收时须提供产品质检部门从同类产品中抽样检查合格的检测报告。</w:t>
      </w:r>
    </w:p>
    <w:p w14:paraId="5AACA70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6FEF97D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3、如货物经乙方多次维修仍不能达到合同约定的质量标准，甲方有权退货，并视作乙方不能交付货物而须支付违约赔偿金给甲方， 甲方还可依法追究乙方的违约责任。</w:t>
      </w:r>
    </w:p>
    <w:p w14:paraId="250940C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4、其他未尽事宜应参照《财政部关于进一步加强政府采购需求和履约验收管理的指导意见》(财库(2016)205号)的要求进行。</w:t>
      </w:r>
    </w:p>
    <w:p w14:paraId="4C96363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五、付款方式</w:t>
      </w:r>
    </w:p>
    <w:p w14:paraId="207D25B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1、乙方须向甲方出具合法有效完整的完税发票及凭证资料进行支付结算。</w:t>
      </w:r>
    </w:p>
    <w:p w14:paraId="75800EA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2、季度支付，</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根据上季度供货量，凭送货票据及发票向甲方申请付款。付款申请审核通过后，甲方在30个工作日内以转账方式向乙方支付货款。</w:t>
      </w:r>
    </w:p>
    <w:p w14:paraId="5765638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六、售后服务</w:t>
      </w:r>
    </w:p>
    <w:p w14:paraId="1E04E85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1、质保1年，1年内非人为损坏乙方免费更换。</w:t>
      </w:r>
    </w:p>
    <w:p w14:paraId="276C9B4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2、乙方设立的售后服务机构网点清单、服务电话和维修人员名单；售后服务机构网点地址：****，乙方须指派专人负责与甲方联系售后服务事宜。联系人：***   联系电话：***。</w:t>
      </w:r>
    </w:p>
    <w:p w14:paraId="15F3525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七、违约责任</w:t>
      </w:r>
    </w:p>
    <w:p w14:paraId="446876C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本合同双方应严格按照本合同条款约定全面履行义务，除不可抗力外乙方不能按本合同约定严格履行和全面履行本合同，乙方应承担违约责任，甲方可在价款中扣除。</w:t>
      </w:r>
    </w:p>
    <w:p w14:paraId="1C69213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八、争议解决办法</w:t>
      </w:r>
    </w:p>
    <w:p w14:paraId="266AD55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1、因货物的质量问题发生争议，由市场监督管理部门或其指定的质量鉴定机构进行质量鉴定。货物符合标准的，鉴定费由甲方承担；货物不符合质量标准的，鉴定费由乙方承担。</w:t>
      </w:r>
    </w:p>
    <w:p w14:paraId="503DA024">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2、合同履行期间，若双方发生争议，可协商或由有关部门调解解决，协商或调解不成的，由当事人向项目所在地人民法院提起诉讼。</w:t>
      </w:r>
    </w:p>
    <w:p w14:paraId="48BD91F4">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九、其他</w:t>
      </w:r>
    </w:p>
    <w:p w14:paraId="3BE9319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1、如有未尽事宜，由双方依法订立补充合同。</w:t>
      </w:r>
    </w:p>
    <w:p w14:paraId="1FA4074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严格遵守国家相关政策、法规和管理规定，以及双方签订的购销合同，依法经营。乙方不得以任何形式向甲方或甲方工作人员提供回扣、礼品、现金、有价证券等为内容的商业贿赂。如违反以上承诺，统一按照相关规定处理，甲方有权随时终止合同，如果涉及违纪违法问题，移交纪检、司法部门处理，乙方承担一切法律后果。</w:t>
      </w:r>
    </w:p>
    <w:p w14:paraId="4BCAAED5">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3、本合同一式四份，自双方签章之日起生效。甲方三份，乙方 一份。</w:t>
      </w:r>
    </w:p>
    <w:p w14:paraId="7E39E91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乙方：</w:t>
      </w:r>
    </w:p>
    <w:p w14:paraId="1FA2FDC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     法定代表人(授权代表):</w:t>
      </w:r>
    </w:p>
    <w:p w14:paraId="5AD6BCF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                  开户银行：</w:t>
      </w:r>
    </w:p>
    <w:p w14:paraId="7BE5AF2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                      账号：</w:t>
      </w:r>
    </w:p>
    <w:p w14:paraId="65B315A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                  电    话：</w:t>
      </w:r>
    </w:p>
    <w:p w14:paraId="7EC3175F">
      <w:pPr>
        <w:rPr>
          <w:rFonts w:hint="eastAsia"/>
          <w:color w:val="auto"/>
          <w:highlight w:val="none"/>
          <w:lang w:val="en-US" w:eastAsia="zh-CN"/>
        </w:rPr>
      </w:pPr>
      <w:r>
        <w:rPr>
          <w:rFonts w:hint="eastAsia" w:ascii="仿宋" w:hAnsi="仿宋" w:eastAsia="仿宋" w:cs="仿宋"/>
          <w:color w:val="auto"/>
          <w:sz w:val="28"/>
          <w:szCs w:val="28"/>
          <w:highlight w:val="none"/>
        </w:rPr>
        <w:t>签约日期：年  月   日       签约日期：  年  月   日</w:t>
      </w:r>
    </w:p>
    <w:p w14:paraId="694F8B85">
      <w:pPr>
        <w:bidi w:val="0"/>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5BE4DF-4BDE-4E39-B217-FBC6975D968B}"/>
  </w:font>
  <w:font w:name="黑体">
    <w:panose1 w:val="02010609060101010101"/>
    <w:charset w:val="86"/>
    <w:family w:val="auto"/>
    <w:pitch w:val="default"/>
    <w:sig w:usb0="800002BF" w:usb1="38CF7CFA" w:usb2="00000016" w:usb3="00000000" w:csb0="00040001" w:csb1="00000000"/>
    <w:embedRegular r:id="rId2" w:fontKey="{E3D4B7F1-AD78-4EEA-AB60-88E1E348A2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CA0EC6D9-4160-4439-96E4-C619082269E4}"/>
  </w:font>
  <w:font w:name="方正仿宋_GB18030">
    <w:panose1 w:val="02000000000000000000"/>
    <w:charset w:val="86"/>
    <w:family w:val="auto"/>
    <w:pitch w:val="default"/>
    <w:sig w:usb0="00000001" w:usb1="08000000" w:usb2="00000000" w:usb3="00000000" w:csb0="00040000" w:csb1="00000000"/>
    <w:embedRegular r:id="rId4" w:fontKey="{5CAD671B-532C-410B-9BDD-03E974F5539E}"/>
  </w:font>
  <w:font w:name="方正仿宋_GB2312">
    <w:panose1 w:val="02000000000000000000"/>
    <w:charset w:val="86"/>
    <w:family w:val="auto"/>
    <w:pitch w:val="default"/>
    <w:sig w:usb0="A00002BF" w:usb1="184F6CFA" w:usb2="00000012" w:usb3="00000000" w:csb0="00040001" w:csb1="00000000"/>
    <w:embedRegular r:id="rId5" w:fontKey="{C5DAE546-51A2-43AF-844D-1938E1AD8886}"/>
  </w:font>
  <w:font w:name="楷体">
    <w:panose1 w:val="02010609060101010101"/>
    <w:charset w:val="86"/>
    <w:family w:val="auto"/>
    <w:pitch w:val="default"/>
    <w:sig w:usb0="800002BF" w:usb1="38CF7CFA" w:usb2="00000016" w:usb3="00000000" w:csb0="00040001" w:csb1="00000000"/>
    <w:embedRegular r:id="rId6" w:fontKey="{AC2B5809-E85A-4868-98B8-580335D8ADA4}"/>
  </w:font>
  <w:font w:name="方正小标宋简体">
    <w:panose1 w:val="02000000000000000000"/>
    <w:charset w:val="86"/>
    <w:family w:val="auto"/>
    <w:pitch w:val="default"/>
    <w:sig w:usb0="00000001" w:usb1="08000000" w:usb2="00000000" w:usb3="00000000" w:csb0="00040000" w:csb1="00000000"/>
    <w:embedRegular r:id="rId7" w:fontKey="{12032B3C-439B-4F44-9C01-BFCB176D3C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87B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415FA">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3415FA">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4C66"/>
    <w:rsid w:val="00F76805"/>
    <w:rsid w:val="20026A6E"/>
    <w:rsid w:val="23402189"/>
    <w:rsid w:val="2CEA107F"/>
    <w:rsid w:val="2F173F7C"/>
    <w:rsid w:val="30ED615B"/>
    <w:rsid w:val="3EF60375"/>
    <w:rsid w:val="407924B5"/>
    <w:rsid w:val="4748738E"/>
    <w:rsid w:val="49105406"/>
    <w:rsid w:val="5CAE0C4E"/>
    <w:rsid w:val="6EE2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Plain Text"/>
    <w:basedOn w:val="1"/>
    <w:qFormat/>
    <w:uiPriority w:val="0"/>
    <w:rPr>
      <w:rFonts w:ascii="宋体" w:hAnsi="Courier New" w:eastAsia="Times New Roman" w:cs="Times New Roman"/>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HTML Code"/>
    <w:basedOn w:val="9"/>
    <w:qFormat/>
    <w:uiPriority w:val="0"/>
    <w:rPr>
      <w:rFonts w:ascii="Courier New" w:hAnsi="Courier New"/>
      <w:sz w:val="20"/>
    </w:rPr>
  </w:style>
  <w:style w:type="paragraph" w:styleId="12">
    <w:name w:val="List Paragraph"/>
    <w:basedOn w:val="1"/>
    <w:qFormat/>
    <w:uiPriority w:val="0"/>
    <w:pPr>
      <w:ind w:firstLine="420" w:firstLineChars="200"/>
    </w:pPr>
  </w:style>
  <w:style w:type="paragraph" w:customStyle="1" w:styleId="13">
    <w:name w:val="null3"/>
    <w:qFormat/>
    <w:uiPriority w:val="0"/>
    <w:rPr>
      <w:rFonts w:hint="eastAsia" w:ascii="Calibri" w:hAnsi="Calibri" w:eastAsia="宋体" w:cs="Times New Roman"/>
      <w:lang w:val="en-US" w:eastAsia="zh-Hans"/>
    </w:rPr>
  </w:style>
  <w:style w:type="character" w:customStyle="1" w:styleId="14">
    <w:name w:val="NormalCharacter"/>
    <w:link w:val="15"/>
    <w:semiHidden/>
    <w:qFormat/>
    <w:uiPriority w:val="0"/>
    <w:rPr>
      <w:rFonts w:ascii="Times New Roman" w:hAnsi="Times New Roman"/>
      <w:kern w:val="2"/>
      <w:sz w:val="21"/>
      <w:szCs w:val="24"/>
      <w:lang w:val="en-US" w:eastAsia="zh-CN" w:bidi="ar-SA"/>
    </w:rPr>
  </w:style>
  <w:style w:type="paragraph" w:customStyle="1" w:styleId="15">
    <w:name w:val="UserStyle_1"/>
    <w:basedOn w:val="1"/>
    <w:link w:val="14"/>
    <w:qFormat/>
    <w:uiPriority w:val="0"/>
    <w:pPr>
      <w:spacing w:after="160" w:line="240" w:lineRule="exact"/>
      <w:textAlignment w:val="baseline"/>
    </w:pPr>
    <w:rPr>
      <w:rFonts w:ascii="Times New Roman"/>
      <w:kern w:val="2"/>
      <w:sz w:val="21"/>
      <w:szCs w:val="21"/>
    </w:rPr>
  </w:style>
  <w:style w:type="paragraph" w:customStyle="1" w:styleId="16">
    <w:name w:val="UserStyle_30"/>
    <w:basedOn w:val="1"/>
    <w:link w:val="14"/>
    <w:autoRedefine/>
    <w:qFormat/>
    <w:uiPriority w:val="0"/>
    <w:pPr>
      <w:jc w:val="both"/>
      <w:textAlignment w:val="baseline"/>
    </w:pPr>
    <w:rPr>
      <w:rFonts w:ascii="Times New Roman" w:hAnsi="Times New Roman"/>
      <w:kern w:val="2"/>
      <w:sz w:val="21"/>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31"/>
      <w:szCs w:val="31"/>
      <w:lang w:val="en-US" w:eastAsia="en-US" w:bidi="ar-SA"/>
    </w:rPr>
  </w:style>
  <w:style w:type="paragraph" w:customStyle="1" w:styleId="19">
    <w:name w:val="Body Text 21"/>
    <w:basedOn w:val="1"/>
    <w:qFormat/>
    <w:uiPriority w:val="0"/>
    <w:pPr>
      <w:spacing w:line="480" w:lineRule="auto"/>
    </w:pPr>
    <w:rPr>
      <w:sz w:val="20"/>
    </w:rPr>
  </w:style>
  <w:style w:type="paragraph" w:customStyle="1" w:styleId="20">
    <w:name w:val="BodyText"/>
    <w:basedOn w:val="1"/>
    <w:next w:val="1"/>
    <w:qFormat/>
    <w:uiPriority w:val="0"/>
    <w:pPr>
      <w:spacing w:after="12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1568</Words>
  <Characters>1778</Characters>
  <Lines>0</Lines>
  <Paragraphs>0</Paragraphs>
  <TotalTime>0</TotalTime>
  <ScaleCrop>false</ScaleCrop>
  <LinksUpToDate>false</LinksUpToDate>
  <CharactersWithSpaces>1779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2025-11-26T10:13:00Z</dcterms:created>
  <dc:creator>Administrator</dc:creator>
  <cp:lastModifiedBy>何厚铧红红火火、</cp:lastModifiedBy>
  <dcterms:modified xsi:type="dcterms:W3CDTF">2025-12-16T08:21:15Z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eyJoZGlkIjoiOTc1NGZjNjY2NGJlMTAyNjdkOGE5MmMzMmQzMzJlOWIiLCJ1c2VySWQiOiI3NDYwNjk3NzYifQ==</vt:lpwstr>
  </property>
  <property fmtid="{D5CDD505-2E9C-101B-9397-08002B2CF9AE}" pid="4" name="ICV">
    <vt:lpwstr>BE7FF736D4EA40D9A931467008494160_12</vt:lpwstr>
  </property>
</Properties>
</file>