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91F4">
      <w:pPr>
        <w:spacing w:line="360" w:lineRule="auto"/>
        <w:jc w:val="center"/>
        <w:rPr>
          <w:rFonts w:hint="eastAsia" w:ascii="黑体" w:hAnsi="黑体" w:eastAsia="黑体" w:cs="黑体"/>
          <w:b/>
          <w:bCs/>
          <w:color w:val="auto"/>
          <w:sz w:val="36"/>
          <w:szCs w:val="36"/>
          <w:highlight w:val="none"/>
        </w:rPr>
      </w:pPr>
    </w:p>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7BE43960">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污水自行监测与运维服务采购项目</w:t>
      </w:r>
    </w:p>
    <w:p w14:paraId="6199926E">
      <w:pPr>
        <w:jc w:val="center"/>
        <w:rPr>
          <w:rFonts w:hint="eastAsia" w:ascii="黑体" w:hAnsi="黑体" w:eastAsia="黑体" w:cs="黑体"/>
          <w:b/>
          <w:bCs/>
          <w:color w:val="auto"/>
          <w:sz w:val="36"/>
          <w:szCs w:val="36"/>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项目编号：梓人医竞（2026）006号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4"/>
        <w:rPr>
          <w:rFonts w:hint="eastAsia"/>
          <w:color w:val="auto"/>
          <w:highlight w:val="none"/>
        </w:rPr>
      </w:pPr>
    </w:p>
    <w:p w14:paraId="7E3E41B5">
      <w:pPr>
        <w:rPr>
          <w:rFonts w:hint="eastAsia"/>
          <w:color w:val="auto"/>
          <w:highlight w:val="none"/>
        </w:rPr>
      </w:pPr>
    </w:p>
    <w:p w14:paraId="51F00E0E">
      <w:pPr>
        <w:pStyle w:val="4"/>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4"/>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2026年05月</w:t>
      </w:r>
    </w:p>
    <w:p w14:paraId="2E539A52">
      <w:pPr>
        <w:rPr>
          <w:rFonts w:hint="eastAsia" w:ascii="楷体" w:hAnsi="楷体" w:eastAsia="楷体" w:cs="楷体"/>
          <w:color w:val="auto"/>
          <w:highlight w:val="none"/>
        </w:r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污水自行监测与运维服务采购项目</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6527334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污水自行监测与运维服务采购项目</w:t>
      </w:r>
    </w:p>
    <w:p w14:paraId="12EB3D1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3、项目编号：梓人医竞（2026）006号</w:t>
      </w:r>
    </w:p>
    <w:p w14:paraId="6E98DCB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50000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伍万元元）</w:t>
      </w:r>
      <w:r>
        <w:rPr>
          <w:rFonts w:hint="eastAsia" w:ascii="仿宋" w:hAnsi="仿宋" w:eastAsia="仿宋" w:cs="仿宋"/>
          <w:b w:val="0"/>
          <w:bCs w:val="0"/>
          <w:color w:val="auto"/>
          <w:sz w:val="32"/>
          <w:szCs w:val="32"/>
          <w:highlight w:val="none"/>
        </w:rPr>
        <w:t>。</w:t>
      </w:r>
    </w:p>
    <w:p w14:paraId="5698304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6、服务期限：2年</w:t>
      </w:r>
    </w:p>
    <w:p w14:paraId="1C29636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116B6434">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供应商须为依法注册、独立承担民事责任的法人企业，具备有效的营业执照，经营范围包含环境检测、环保运维、污水处理服务等相关内容。</w:t>
      </w:r>
    </w:p>
    <w:p w14:paraId="358D5CE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2、具备有效的CMA检验检测资质，能够独立出具合法有效的检测报告。</w:t>
      </w:r>
    </w:p>
    <w:p w14:paraId="5C59AB3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3、近三年无重大违法记录、无环保行政处罚记录、无失信被执行人记录、无政府采购严重违法失信行为。</w:t>
      </w:r>
    </w:p>
    <w:p w14:paraId="6552FFC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4、本项目不接受联合体投标、不允许转包、分包。</w:t>
      </w:r>
    </w:p>
    <w:p w14:paraId="730A4B4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1.报名截止时间：2026年6月1日17：00。</w:t>
      </w:r>
    </w:p>
    <w:p w14:paraId="3D4911F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邮箱报名：ztxrmyycg@163.com(报名时上传公司资质压缩文件，邮件名为：污水自行监测与运维服务采购项目报名文件+公司全称+联系人及电话)</w:t>
      </w:r>
    </w:p>
    <w:p w14:paraId="0133E5DE">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6月4日10：00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1BF11017">
      <w:pPr>
        <w:keepNext w:val="0"/>
        <w:keepLines w:val="0"/>
        <w:pageBreakBefore w:val="0"/>
        <w:widowControl w:val="0"/>
        <w:kinsoku/>
        <w:wordWrap/>
        <w:overflowPunct/>
        <w:topLinePunct w:val="0"/>
        <w:autoSpaceDE/>
        <w:autoSpaceDN/>
        <w:bidi w:val="0"/>
        <w:adjustRightInd/>
        <w:snapToGrid/>
        <w:spacing w:line="540" w:lineRule="exact"/>
        <w:ind w:left="0" w:right="0" w:firstLine="6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地址：梓潼县文昌镇金牛路中段200号</w:t>
      </w:r>
    </w:p>
    <w:p w14:paraId="5A7CA5E6">
      <w:pPr>
        <w:keepNext w:val="0"/>
        <w:keepLines w:val="0"/>
        <w:pageBreakBefore w:val="0"/>
        <w:widowControl w:val="0"/>
        <w:kinsoku/>
        <w:wordWrap/>
        <w:overflowPunct/>
        <w:topLinePunct w:val="0"/>
        <w:autoSpaceDE/>
        <w:autoSpaceDN/>
        <w:bidi w:val="0"/>
        <w:adjustRightInd/>
        <w:snapToGrid/>
        <w:spacing w:line="540" w:lineRule="exact"/>
        <w:ind w:left="0" w:right="0"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联系人：</w:t>
      </w:r>
      <w:r>
        <w:rPr>
          <w:rFonts w:hint="eastAsia" w:ascii="仿宋_GB2312" w:hAnsi="仿宋_GB2312" w:eastAsia="仿宋_GB2312" w:cs="仿宋_GB2312"/>
          <w:spacing w:val="-4"/>
          <w:sz w:val="32"/>
          <w:szCs w:val="32"/>
          <w:lang w:val="en-US" w:eastAsia="zh-CN"/>
        </w:rPr>
        <w:t>杨先生</w:t>
      </w:r>
    </w:p>
    <w:p w14:paraId="32705B75">
      <w:pPr>
        <w:keepNext w:val="0"/>
        <w:keepLines w:val="0"/>
        <w:pageBreakBefore w:val="0"/>
        <w:widowControl w:val="0"/>
        <w:kinsoku/>
        <w:wordWrap/>
        <w:overflowPunct/>
        <w:topLinePunct w:val="0"/>
        <w:autoSpaceDE/>
        <w:autoSpaceDN/>
        <w:bidi w:val="0"/>
        <w:adjustRightInd/>
        <w:snapToGrid/>
        <w:spacing w:line="540" w:lineRule="exact"/>
        <w:ind w:left="0" w:right="0" w:firstLine="66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联系电话：0816-</w:t>
      </w:r>
      <w:r>
        <w:rPr>
          <w:rFonts w:hint="eastAsia" w:ascii="仿宋_GB2312" w:hAnsi="仿宋_GB2312" w:eastAsia="仿宋_GB2312" w:cs="仿宋_GB2312"/>
          <w:spacing w:val="5"/>
          <w:sz w:val="32"/>
          <w:szCs w:val="32"/>
          <w:lang w:val="en-US" w:eastAsia="zh-CN"/>
        </w:rPr>
        <w:t>8212147</w:t>
      </w:r>
    </w:p>
    <w:p w14:paraId="2708A7C2">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监督人：周女士</w:t>
      </w:r>
    </w:p>
    <w:p w14:paraId="51E10F7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pacing w:val="5"/>
          <w:sz w:val="32"/>
          <w:szCs w:val="32"/>
          <w:lang w:val="en-US" w:eastAsia="zh-CN"/>
        </w:rPr>
        <w:t>0816-8223568</w:t>
      </w:r>
    </w:p>
    <w:p w14:paraId="273A7AA2">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32095_WPSOffice_Level1"/>
      <w:bookmarkStart w:id="1" w:name="_Toc15803"/>
      <w:bookmarkStart w:id="2" w:name="_Toc10020"/>
      <w:bookmarkStart w:id="3" w:name="_Toc1970"/>
      <w:bookmarkStart w:id="4" w:name="_Toc29420"/>
      <w:bookmarkStart w:id="5" w:name="_Toc11528"/>
    </w:p>
    <w:p w14:paraId="6DD1DAC6">
      <w:pPr>
        <w:jc w:val="center"/>
        <w:rPr>
          <w:rFonts w:hint="eastAsia" w:ascii="宋体" w:hAnsi="宋体" w:eastAsia="宋体" w:cs="宋体"/>
          <w:b/>
          <w:bCs/>
          <w:color w:val="auto"/>
          <w:sz w:val="36"/>
          <w:highlight w:val="none"/>
          <w:lang w:val="en-US" w:eastAsia="zh-CN"/>
        </w:rPr>
      </w:pPr>
    </w:p>
    <w:p w14:paraId="5C6B7FFD">
      <w:pPr>
        <w:jc w:val="center"/>
        <w:rPr>
          <w:rFonts w:hint="eastAsia" w:ascii="宋体" w:hAnsi="宋体" w:eastAsia="宋体" w:cs="宋体"/>
          <w:b/>
          <w:bCs/>
          <w:color w:val="auto"/>
          <w:sz w:val="36"/>
          <w:highlight w:val="none"/>
          <w:lang w:val="en-US" w:eastAsia="zh-CN"/>
        </w:rPr>
      </w:pPr>
    </w:p>
    <w:p w14:paraId="26F3767F">
      <w:pPr>
        <w:jc w:val="center"/>
        <w:rPr>
          <w:rFonts w:hint="eastAsia" w:ascii="宋体" w:hAnsi="宋体" w:eastAsia="宋体" w:cs="宋体"/>
          <w:b/>
          <w:bCs/>
          <w:color w:val="auto"/>
          <w:sz w:val="36"/>
          <w:highlight w:val="none"/>
          <w:lang w:val="en-US" w:eastAsia="zh-CN"/>
        </w:rPr>
      </w:pPr>
    </w:p>
    <w:p w14:paraId="2ABF531A">
      <w:pPr>
        <w:jc w:val="center"/>
        <w:rPr>
          <w:rFonts w:hint="eastAsia" w:ascii="宋体" w:hAnsi="宋体" w:eastAsia="宋体" w:cs="宋体"/>
          <w:b/>
          <w:bCs/>
          <w:color w:val="auto"/>
          <w:sz w:val="36"/>
          <w:highlight w:val="none"/>
          <w:lang w:val="en-US" w:eastAsia="zh-CN"/>
        </w:rPr>
      </w:pPr>
    </w:p>
    <w:p w14:paraId="74668BCF">
      <w:pPr>
        <w:jc w:val="center"/>
        <w:rPr>
          <w:rFonts w:hint="eastAsia" w:ascii="宋体" w:hAnsi="宋体" w:eastAsia="宋体" w:cs="宋体"/>
          <w:b/>
          <w:bCs/>
          <w:color w:val="auto"/>
          <w:sz w:val="36"/>
          <w:highlight w:val="none"/>
          <w:lang w:val="en-US" w:eastAsia="zh-CN"/>
        </w:rPr>
      </w:pPr>
    </w:p>
    <w:p w14:paraId="185B19D2">
      <w:pPr>
        <w:jc w:val="center"/>
        <w:rPr>
          <w:rFonts w:hint="eastAsia" w:ascii="宋体" w:hAnsi="宋体" w:eastAsia="宋体" w:cs="宋体"/>
          <w:b/>
          <w:bCs/>
          <w:color w:val="auto"/>
          <w:sz w:val="36"/>
          <w:highlight w:val="none"/>
          <w:lang w:val="en-US" w:eastAsia="zh-CN"/>
        </w:rPr>
      </w:pPr>
    </w:p>
    <w:p w14:paraId="597E0554">
      <w:pPr>
        <w:jc w:val="center"/>
        <w:rPr>
          <w:rFonts w:hint="eastAsia" w:ascii="宋体" w:hAnsi="宋体" w:eastAsia="宋体" w:cs="宋体"/>
          <w:b/>
          <w:bCs/>
          <w:color w:val="auto"/>
          <w:sz w:val="36"/>
          <w:highlight w:val="none"/>
          <w:lang w:val="en-US" w:eastAsia="zh-CN"/>
        </w:rPr>
      </w:pPr>
    </w:p>
    <w:p w14:paraId="49528902">
      <w:pPr>
        <w:jc w:val="center"/>
        <w:rPr>
          <w:rFonts w:hint="eastAsia" w:ascii="宋体" w:hAnsi="宋体" w:eastAsia="宋体" w:cs="宋体"/>
          <w:b/>
          <w:bCs/>
          <w:color w:val="auto"/>
          <w:sz w:val="36"/>
          <w:highlight w:val="none"/>
          <w:lang w:val="en-US" w:eastAsia="zh-CN"/>
        </w:rPr>
      </w:pPr>
    </w:p>
    <w:p w14:paraId="589E2FAD">
      <w:pPr>
        <w:jc w:val="center"/>
        <w:rPr>
          <w:rFonts w:hint="eastAsia" w:ascii="宋体" w:hAnsi="宋体" w:eastAsia="宋体" w:cs="宋体"/>
          <w:b/>
          <w:bCs/>
          <w:color w:val="auto"/>
          <w:sz w:val="36"/>
          <w:highlight w:val="none"/>
          <w:lang w:val="en-US" w:eastAsia="zh-CN"/>
        </w:rPr>
      </w:pPr>
    </w:p>
    <w:p w14:paraId="049586A6">
      <w:pPr>
        <w:jc w:val="center"/>
        <w:rPr>
          <w:rFonts w:hint="eastAsia" w:ascii="宋体" w:hAnsi="宋体" w:eastAsia="宋体" w:cs="宋体"/>
          <w:b/>
          <w:bCs/>
          <w:color w:val="auto"/>
          <w:sz w:val="36"/>
          <w:highlight w:val="none"/>
          <w:lang w:val="en-US" w:eastAsia="zh-CN"/>
        </w:rPr>
      </w:pPr>
    </w:p>
    <w:p w14:paraId="5E689F56">
      <w:pPr>
        <w:jc w:val="center"/>
        <w:rPr>
          <w:rFonts w:hint="eastAsia" w:ascii="宋体" w:hAnsi="宋体" w:eastAsia="宋体" w:cs="宋体"/>
          <w:b/>
          <w:bCs/>
          <w:color w:val="auto"/>
          <w:sz w:val="36"/>
          <w:highlight w:val="none"/>
          <w:lang w:val="en-US" w:eastAsia="zh-CN"/>
        </w:rPr>
      </w:pPr>
    </w:p>
    <w:p w14:paraId="00C778C2">
      <w:pPr>
        <w:jc w:val="center"/>
        <w:rPr>
          <w:rFonts w:hint="eastAsia" w:ascii="宋体" w:hAnsi="宋体" w:eastAsia="宋体" w:cs="宋体"/>
          <w:b/>
          <w:bCs/>
          <w:color w:val="auto"/>
          <w:sz w:val="36"/>
          <w:highlight w:val="none"/>
          <w:lang w:val="en-US" w:eastAsia="zh-CN"/>
        </w:rPr>
      </w:pPr>
    </w:p>
    <w:p w14:paraId="350FB30E">
      <w:pPr>
        <w:jc w:val="center"/>
        <w:rPr>
          <w:rFonts w:hint="eastAsia" w:ascii="宋体" w:hAnsi="宋体" w:eastAsia="宋体" w:cs="宋体"/>
          <w:b/>
          <w:bCs/>
          <w:color w:val="auto"/>
          <w:sz w:val="36"/>
          <w:highlight w:val="none"/>
          <w:lang w:val="en-US" w:eastAsia="zh-CN"/>
        </w:rPr>
      </w:pPr>
    </w:p>
    <w:p w14:paraId="3B217216">
      <w:pPr>
        <w:jc w:val="center"/>
        <w:rPr>
          <w:rFonts w:hint="eastAsia" w:ascii="宋体" w:hAnsi="宋体" w:eastAsia="宋体" w:cs="宋体"/>
          <w:b/>
          <w:bCs/>
          <w:color w:val="auto"/>
          <w:sz w:val="36"/>
          <w:highlight w:val="none"/>
          <w:lang w:val="en-US" w:eastAsia="zh-CN"/>
        </w:rPr>
      </w:pPr>
    </w:p>
    <w:p w14:paraId="29BF5DFC">
      <w:pPr>
        <w:jc w:val="center"/>
        <w:rPr>
          <w:rFonts w:hint="eastAsia" w:ascii="宋体" w:hAnsi="宋体" w:eastAsia="宋体" w:cs="宋体"/>
          <w:b/>
          <w:bCs/>
          <w:color w:val="auto"/>
          <w:sz w:val="36"/>
          <w:highlight w:val="none"/>
          <w:lang w:val="en-US" w:eastAsia="zh-CN"/>
        </w:rPr>
      </w:pPr>
    </w:p>
    <w:p w14:paraId="3A7F88A0">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第二章 采购项目技术、服务、采购合同内容条款及其他商务要求</w:t>
      </w:r>
      <w:bookmarkEnd w:id="0"/>
      <w:bookmarkEnd w:id="1"/>
      <w:bookmarkEnd w:id="2"/>
      <w:bookmarkEnd w:id="3"/>
      <w:bookmarkEnd w:id="4"/>
      <w:bookmarkEnd w:id="5"/>
    </w:p>
    <w:p w14:paraId="3252BD47">
      <w:pPr>
        <w:pStyle w:val="7"/>
        <w:keepNext w:val="0"/>
        <w:keepLines w:val="0"/>
        <w:pageBreakBefore w:val="0"/>
        <w:kinsoku/>
        <w:wordWrap/>
        <w:overflowPunct/>
        <w:topLinePunct w:val="0"/>
        <w:bidi w:val="0"/>
        <w:adjustRightInd/>
        <w:snapToGrid/>
        <w:spacing w:after="0" w:afterLines="0" w:line="580" w:lineRule="exact"/>
        <w:ind w:left="0" w:leftChars="0" w:firstLine="643" w:firstLineChars="200"/>
        <w:textAlignment w:val="auto"/>
        <w:rPr>
          <w:rFonts w:hint="eastAsia" w:ascii="仿宋" w:hAnsi="仿宋" w:eastAsia="仿宋" w:cs="仿宋"/>
          <w:b/>
          <w:bCs/>
          <w:color w:val="auto"/>
          <w:sz w:val="32"/>
          <w:szCs w:val="32"/>
          <w:highlight w:val="none"/>
          <w:lang w:val="en-US" w:eastAsia="zh-CN"/>
        </w:rPr>
      </w:pPr>
      <w:bookmarkStart w:id="6" w:name="_Toc6865"/>
      <w:bookmarkStart w:id="7" w:name="_Toc23896"/>
      <w:bookmarkStart w:id="8" w:name="_Toc16320"/>
      <w:bookmarkStart w:id="9" w:name="_Toc3220"/>
      <w:bookmarkStart w:id="10" w:name="_Toc6922"/>
      <w:bookmarkStart w:id="11" w:name="_Toc18041"/>
      <w:bookmarkStart w:id="12" w:name="_Toc14767"/>
    </w:p>
    <w:p w14:paraId="06688455">
      <w:pPr>
        <w:pStyle w:val="7"/>
        <w:keepNext w:val="0"/>
        <w:keepLines w:val="0"/>
        <w:pageBreakBefore w:val="0"/>
        <w:numPr>
          <w:ilvl w:val="0"/>
          <w:numId w:val="0"/>
        </w:numPr>
        <w:kinsoku/>
        <w:wordWrap/>
        <w:overflowPunct/>
        <w:topLinePunct w:val="0"/>
        <w:bidi w:val="0"/>
        <w:adjustRightInd/>
        <w:snapToGrid/>
        <w:spacing w:after="0" w:afterLines="0" w:line="580" w:lineRule="exact"/>
        <w:ind w:left="0" w:leftChars="0"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技术规范及服务要求：</w:t>
      </w:r>
    </w:p>
    <w:p w14:paraId="7296E244">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供应商须全面响应并完成以下全部服务内容，严格按照国家及地方现行环保规范、《医疗机构水污染物排放标准》（GB18466-2005）、《污水监测技术规范》（HJ 91.1-2019）、《固定污染源废气监测技术规范》（HJ/T 397-2007）及排污许可证管理要求开展服务：</w:t>
      </w:r>
    </w:p>
    <w:p w14:paraId="6EDF26A6">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1、废水、废气自行监测服务：根据排污许可证要求制定合规监测方案，按规定频次开展采样、检测、质控分析，按时出具CMA资质检测报告，留存全套原始监测及质控资料。</w:t>
      </w:r>
    </w:p>
    <w:p w14:paraId="6B22A2B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2、监测数据平台上传服务：按期完成监测数据录入、核对、全国污染源监测信息管理与共享平台上传，处理异常数据，保障公示信息完整、真实、有效。</w:t>
      </w:r>
    </w:p>
    <w:p w14:paraId="0DDE0270">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3、在线流量监测设施运维服务：开展月度巡检清洁、季度比对校准、日常故障排查、数据传输保障，确保在线监测设备稳定运行、数据有效传输率≥95%，提供7×24小时应急响应服务。</w:t>
      </w:r>
    </w:p>
    <w:p w14:paraId="21800D2D">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4、排污许可报告填报服务：按期完成季度、年度排污许可执行报告编制、审核、上报，配合主管部门核查与答疑。</w:t>
      </w:r>
    </w:p>
    <w:p w14:paraId="3B0FDB8F">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5、环境电子台账服务：建立并月度更新标准化环保电子台账，涵盖设施运行、监测记录、运维记录、药剂使用、故障处置等全套内容，满足环保检查要求。</w:t>
      </w:r>
    </w:p>
    <w:p w14:paraId="57A807BC">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6、污水处理系统日常运维、工艺调试、隐患排查、应急处置、环保自查、配合各级环保检查等配套服务。</w:t>
      </w:r>
    </w:p>
    <w:p w14:paraId="4E4086BE">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7、全程保障院区污水、废气排放达标，因供应商运维、检测失误造成的超标、处罚、整改费用及损失由供应商全部承担。</w:t>
      </w:r>
    </w:p>
    <w:p w14:paraId="31A7B181">
      <w:pPr>
        <w:keepNext w:val="0"/>
        <w:keepLines w:val="0"/>
        <w:pageBreakBefore w:val="0"/>
        <w:numPr>
          <w:ilvl w:val="0"/>
          <w:numId w:val="0"/>
        </w:numPr>
        <w:kinsoku/>
        <w:wordWrap/>
        <w:overflowPunct/>
        <w:topLinePunct w:val="0"/>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二、商务要求及其他：</w:t>
      </w:r>
    </w:p>
    <w:p w14:paraId="146FA3C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1、本项目为固定总价包干模式，投标报价包含人工、采样、检测、设备运维、耗材、校准、报告编制、平台上传、台账整理、应急处置、交通、税费、售后保障等完成本项目全部工作的所有费用，采购人不另行追加任何费用。</w:t>
      </w:r>
    </w:p>
    <w:p w14:paraId="2D83C618">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2、供应商不得恶意低价竞标，报价明显低于市场合理价格且无法提供合理解释的，作无效投标处理。</w:t>
      </w:r>
    </w:p>
    <w:p w14:paraId="66158FD1">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pacing w:val="0"/>
          <w:sz w:val="32"/>
          <w:lang w:val="en-US" w:eastAsia="zh-CN"/>
        </w:rPr>
      </w:pPr>
      <w:r>
        <w:rPr>
          <w:rFonts w:hint="eastAsia" w:ascii="仿宋_GB2312" w:hAnsi="仿宋_GB2312" w:eastAsia="仿宋_GB2312" w:cs="仿宋_GB2312"/>
          <w:color w:val="000000"/>
          <w:spacing w:val="0"/>
          <w:sz w:val="32"/>
          <w:lang w:val="en-US" w:eastAsia="zh-CN"/>
        </w:rPr>
        <w:t>3.本项目无采购人预置合同模板。项目确定成交供应商后，由成交供应商负责提供正式服务合同初稿，合同条款须完全对标本招标文件、投标文件承诺及行业规范，明确服务范围、服务标准、支付方式、双方权责、违约责任、质保售后等核心内容；合同初稿须提交</w:t>
      </w:r>
      <w:r>
        <w:rPr>
          <w:rFonts w:hint="eastAsia" w:hAnsi="仿宋_GB2312" w:cs="仿宋_GB2312"/>
          <w:color w:val="000000"/>
          <w:spacing w:val="0"/>
          <w:sz w:val="32"/>
          <w:lang w:val="en-US" w:eastAsia="zh-CN"/>
        </w:rPr>
        <w:t>采购人</w:t>
      </w:r>
      <w:r>
        <w:rPr>
          <w:rFonts w:hint="eastAsia" w:ascii="仿宋_GB2312" w:hAnsi="仿宋_GB2312" w:eastAsia="仿宋_GB2312" w:cs="仿宋_GB2312"/>
          <w:color w:val="000000"/>
          <w:spacing w:val="0"/>
          <w:sz w:val="32"/>
          <w:lang w:val="en-US" w:eastAsia="zh-CN"/>
        </w:rPr>
        <w:t>审核、修订，供应商无条件配合修改完善，最终以双方签字盖章合同为履约依据。</w:t>
      </w:r>
    </w:p>
    <w:p w14:paraId="4BC5AD14">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 w:hAnsi="仿宋" w:cs="仿宋"/>
          <w:color w:val="000000"/>
          <w:spacing w:val="0"/>
          <w:sz w:val="32"/>
        </w:rPr>
      </w:pPr>
    </w:p>
    <w:p w14:paraId="26FCDA49">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firstLine="640" w:firstLineChars="200"/>
        <w:jc w:val="both"/>
        <w:textAlignment w:val="auto"/>
        <w:rPr>
          <w:rFonts w:hint="eastAsia" w:ascii="仿宋" w:hAnsi="仿宋" w:cs="仿宋"/>
          <w:color w:val="000000"/>
          <w:spacing w:val="0"/>
          <w:sz w:val="32"/>
          <w:lang w:val="en-US" w:eastAsia="zh-CN"/>
        </w:rPr>
      </w:pPr>
    </w:p>
    <w:p w14:paraId="7A3548D0">
      <w:pPr>
        <w:rPr>
          <w:rFonts w:hint="eastAsia"/>
          <w:lang w:val="en-US" w:eastAsia="zh-CN"/>
        </w:rPr>
      </w:pPr>
    </w:p>
    <w:p w14:paraId="1DB8B01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36708EBE">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污水自行监测与运维服务采购项目</w:t>
      </w: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6B9A2064">
      <w:pPr>
        <w:pStyle w:val="2"/>
        <w:ind w:firstLine="0" w:firstLineChars="0"/>
        <w:jc w:val="center"/>
        <w:rPr>
          <w:rFonts w:hint="eastAsia" w:ascii="楷体" w:hAnsi="楷体" w:eastAsia="楷体" w:cs="楷体"/>
          <w:bCs w:val="0"/>
          <w:color w:val="auto"/>
          <w:sz w:val="36"/>
          <w:szCs w:val="36"/>
          <w:highlight w:val="none"/>
        </w:rPr>
      </w:pPr>
      <w:bookmarkStart w:id="13" w:name="_Toc207166762"/>
    </w:p>
    <w:p w14:paraId="3E71A17C">
      <w:pPr>
        <w:rPr>
          <w:rFonts w:hint="eastAsia"/>
          <w:color w:val="auto"/>
          <w:highlight w:val="none"/>
        </w:rPr>
      </w:pPr>
    </w:p>
    <w:p w14:paraId="65E08EB4">
      <w:pPr>
        <w:pStyle w:val="2"/>
        <w:ind w:firstLine="0" w:firstLineChars="0"/>
        <w:jc w:val="both"/>
        <w:rPr>
          <w:rFonts w:hint="eastAsia" w:ascii="楷体" w:hAnsi="楷体" w:eastAsia="楷体" w:cs="楷体"/>
          <w:bCs w:val="0"/>
          <w:color w:val="auto"/>
          <w:sz w:val="36"/>
          <w:szCs w:val="36"/>
          <w:highlight w:val="none"/>
        </w:rPr>
      </w:pPr>
    </w:p>
    <w:p w14:paraId="620D1C00">
      <w:pPr>
        <w:pStyle w:val="2"/>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6D613D04">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一、</w:t>
      </w:r>
      <w:r>
        <w:rPr>
          <w:rFonts w:hint="eastAsia" w:ascii="仿宋" w:hAnsi="仿宋" w:eastAsia="仿宋" w:cs="仿宋"/>
          <w:bCs/>
          <w:color w:val="auto"/>
          <w:sz w:val="32"/>
          <w:szCs w:val="32"/>
          <w:highlight w:val="none"/>
          <w:lang w:val="en-US" w:eastAsia="zh-CN"/>
        </w:rPr>
        <w:t>报价函</w:t>
      </w:r>
    </w:p>
    <w:p w14:paraId="462F1A4B">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二、法定代表人身份证明及授权委托书</w:t>
      </w:r>
    </w:p>
    <w:p w14:paraId="613514C0">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三、供应商资格及合规承诺书</w:t>
      </w:r>
    </w:p>
    <w:p w14:paraId="68821967">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lang w:eastAsia="zh-CN"/>
        </w:rPr>
        <w:t>、资质证书及信用证明材料</w:t>
      </w:r>
    </w:p>
    <w:p w14:paraId="788925D7">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lang w:eastAsia="zh-CN"/>
        </w:rPr>
        <w:t>、技术服务方案</w:t>
      </w:r>
    </w:p>
    <w:p w14:paraId="2EA80BF6">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lang w:eastAsia="zh-CN"/>
        </w:rPr>
        <w:t>、企业类似业绩证明材料</w:t>
      </w:r>
    </w:p>
    <w:p w14:paraId="4501D26E">
      <w:pPr>
        <w:spacing w:line="360" w:lineRule="auto"/>
        <w:ind w:left="560" w:firstLine="320" w:firstLineChars="100"/>
        <w:jc w:val="both"/>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、售后服务及履约承诺函</w:t>
      </w:r>
    </w:p>
    <w:p w14:paraId="77061AA4">
      <w:pPr>
        <w:spacing w:line="360" w:lineRule="auto"/>
        <w:ind w:left="560" w:firstLine="320" w:firstLineChars="100"/>
        <w:jc w:val="both"/>
        <w:rPr>
          <w:rFonts w:hint="eastAsia" w:ascii="仿宋" w:hAnsi="仿宋" w:eastAsia="仿宋" w:cs="仿宋"/>
          <w:b/>
          <w:bCs/>
          <w:color w:val="auto"/>
          <w:highlight w:val="none"/>
        </w:rPr>
      </w:pPr>
      <w:r>
        <w:rPr>
          <w:rFonts w:hint="eastAsia" w:ascii="仿宋" w:hAnsi="仿宋" w:eastAsia="仿宋" w:cs="仿宋"/>
          <w:bCs/>
          <w:color w:val="auto"/>
          <w:sz w:val="32"/>
          <w:szCs w:val="32"/>
          <w:highlight w:val="none"/>
          <w:lang w:val="en-US" w:eastAsia="zh-CN"/>
        </w:rPr>
        <w:t>八</w:t>
      </w:r>
      <w:r>
        <w:rPr>
          <w:rFonts w:hint="eastAsia" w:ascii="仿宋" w:hAnsi="仿宋" w:eastAsia="仿宋" w:cs="仿宋"/>
          <w:bCs/>
          <w:color w:val="auto"/>
          <w:sz w:val="32"/>
          <w:szCs w:val="32"/>
          <w:highlight w:val="none"/>
          <w:lang w:eastAsia="zh-CN"/>
        </w:rPr>
        <w:t>、其他补充资料</w:t>
      </w: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3C59D910">
      <w:pPr>
        <w:spacing w:line="360" w:lineRule="auto"/>
        <w:ind w:left="560" w:firstLine="321" w:firstLineChars="100"/>
        <w:jc w:val="center"/>
        <w:rPr>
          <w:rFonts w:hint="eastAsia" w:ascii="仿宋" w:hAnsi="仿宋" w:eastAsia="仿宋" w:cs="仿宋"/>
          <w:b/>
          <w:bCs/>
          <w:color w:val="auto"/>
          <w:highlight w:val="none"/>
        </w:rPr>
      </w:pPr>
    </w:p>
    <w:p w14:paraId="4A757547">
      <w:pPr>
        <w:spacing w:line="360" w:lineRule="auto"/>
        <w:ind w:left="560" w:firstLine="321" w:firstLineChars="100"/>
        <w:jc w:val="center"/>
        <w:rPr>
          <w:rFonts w:hint="eastAsia" w:ascii="仿宋" w:hAnsi="仿宋" w:eastAsia="仿宋" w:cs="仿宋"/>
          <w:b/>
          <w:bCs/>
          <w:color w:val="auto"/>
          <w:highlight w:val="none"/>
        </w:rPr>
      </w:pPr>
    </w:p>
    <w:p w14:paraId="6388A9A6">
      <w:pPr>
        <w:spacing w:line="360" w:lineRule="auto"/>
        <w:ind w:left="560" w:firstLine="321" w:firstLineChars="100"/>
        <w:jc w:val="center"/>
        <w:rPr>
          <w:rFonts w:hint="eastAsia" w:ascii="仿宋" w:hAnsi="仿宋" w:eastAsia="仿宋" w:cs="仿宋"/>
          <w:b/>
          <w:bCs/>
          <w:color w:val="auto"/>
          <w:highlight w:val="none"/>
        </w:rPr>
      </w:pPr>
    </w:p>
    <w:p w14:paraId="5D870944">
      <w:pPr>
        <w:spacing w:line="360" w:lineRule="auto"/>
        <w:ind w:left="560" w:firstLine="321" w:firstLineChars="100"/>
        <w:jc w:val="center"/>
        <w:rPr>
          <w:rFonts w:hint="eastAsia" w:ascii="仿宋" w:hAnsi="仿宋" w:eastAsia="仿宋" w:cs="仿宋"/>
          <w:b/>
          <w:bCs/>
          <w:color w:val="auto"/>
          <w:highlight w:val="none"/>
        </w:rPr>
      </w:pPr>
    </w:p>
    <w:p w14:paraId="7D917186">
      <w:pPr>
        <w:spacing w:line="360" w:lineRule="auto"/>
        <w:ind w:left="560" w:firstLine="321" w:firstLineChars="100"/>
        <w:jc w:val="center"/>
        <w:rPr>
          <w:rFonts w:hint="eastAsia" w:ascii="仿宋" w:hAnsi="仿宋" w:eastAsia="仿宋" w:cs="仿宋"/>
          <w:b/>
          <w:bCs/>
          <w:color w:val="auto"/>
          <w:highlight w:val="none"/>
        </w:rPr>
      </w:pPr>
    </w:p>
    <w:p w14:paraId="53DEB17E">
      <w:pPr>
        <w:spacing w:line="360" w:lineRule="auto"/>
        <w:ind w:left="560" w:firstLine="321" w:firstLineChars="100"/>
        <w:jc w:val="center"/>
        <w:rPr>
          <w:rFonts w:hint="eastAsia" w:ascii="仿宋" w:hAnsi="仿宋" w:eastAsia="仿宋" w:cs="仿宋"/>
          <w:b/>
          <w:bCs/>
          <w:color w:val="auto"/>
          <w:highlight w:val="none"/>
        </w:rPr>
      </w:pPr>
    </w:p>
    <w:p w14:paraId="075CE2EE">
      <w:pPr>
        <w:spacing w:line="360" w:lineRule="auto"/>
        <w:ind w:left="560" w:firstLine="321" w:firstLineChars="100"/>
        <w:jc w:val="center"/>
        <w:rPr>
          <w:rFonts w:hint="eastAsia" w:ascii="仿宋" w:hAnsi="仿宋" w:eastAsia="仿宋" w:cs="仿宋"/>
          <w:b/>
          <w:bCs/>
          <w:color w:val="auto"/>
          <w:highlight w:val="none"/>
        </w:rPr>
      </w:pPr>
    </w:p>
    <w:p w14:paraId="220C3B81">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一、报 价 函</w:t>
      </w:r>
    </w:p>
    <w:p w14:paraId="5F81F9DD">
      <w:pPr>
        <w:spacing w:line="360" w:lineRule="auto"/>
        <w:rPr>
          <w:rFonts w:hint="eastAsia" w:ascii="仿宋" w:hAnsi="仿宋" w:eastAsia="仿宋" w:cs="仿宋"/>
          <w:color w:val="auto"/>
          <w:highlight w:val="none"/>
        </w:rPr>
      </w:pPr>
    </w:p>
    <w:p w14:paraId="5DA279A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4BE97EE">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污水自行监测与运维服务采购项目</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40960261">
      <w:pPr>
        <w:numPr>
          <w:ilvl w:val="0"/>
          <w:numId w:val="1"/>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36E2135D">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0BDF2572">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604CEFB6">
      <w:pPr>
        <w:numPr>
          <w:ilvl w:val="0"/>
          <w:numId w:val="1"/>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20B2932F">
      <w:pPr>
        <w:adjustRightInd w:val="0"/>
        <w:snapToGrid w:val="0"/>
        <w:spacing w:line="360" w:lineRule="auto"/>
        <w:jc w:val="left"/>
        <w:rPr>
          <w:rFonts w:hint="eastAsia" w:ascii="仿宋" w:hAnsi="仿宋" w:eastAsia="仿宋" w:cs="仿宋"/>
          <w:color w:val="auto"/>
          <w:highlight w:val="none"/>
        </w:rPr>
      </w:pPr>
    </w:p>
    <w:p w14:paraId="4E46D368">
      <w:pPr>
        <w:adjustRightInd w:val="0"/>
        <w:snapToGrid w:val="0"/>
        <w:spacing w:line="360" w:lineRule="auto"/>
        <w:jc w:val="left"/>
        <w:rPr>
          <w:rFonts w:hint="eastAsia" w:ascii="仿宋" w:hAnsi="仿宋" w:eastAsia="仿宋" w:cs="仿宋"/>
          <w:color w:val="auto"/>
          <w:highlight w:val="none"/>
        </w:rPr>
      </w:pPr>
    </w:p>
    <w:p w14:paraId="6555D68C">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29B1C696">
      <w:pPr>
        <w:adjustRightInd w:val="0"/>
        <w:snapToGrid w:val="0"/>
        <w:spacing w:line="360" w:lineRule="auto"/>
        <w:jc w:val="left"/>
        <w:rPr>
          <w:rFonts w:hint="eastAsia" w:ascii="仿宋" w:hAnsi="仿宋" w:eastAsia="仿宋" w:cs="仿宋"/>
          <w:color w:val="auto"/>
          <w:highlight w:val="none"/>
        </w:rPr>
      </w:pPr>
    </w:p>
    <w:p w14:paraId="6AE9149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3854EF2B">
      <w:pPr>
        <w:adjustRightInd w:val="0"/>
        <w:snapToGrid w:val="0"/>
        <w:spacing w:line="360" w:lineRule="auto"/>
        <w:jc w:val="right"/>
        <w:rPr>
          <w:rFonts w:hint="eastAsia" w:ascii="仿宋" w:hAnsi="仿宋" w:eastAsia="仿宋" w:cs="仿宋"/>
          <w:color w:val="auto"/>
          <w:highlight w:val="none"/>
        </w:rPr>
      </w:pPr>
    </w:p>
    <w:p w14:paraId="66B42CB7">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2026</w:t>
      </w:r>
      <w:r>
        <w:rPr>
          <w:rFonts w:hint="eastAsia" w:ascii="仿宋" w:hAnsi="仿宋" w:eastAsia="仿宋" w:cs="仿宋"/>
          <w:color w:val="auto"/>
          <w:highlight w:val="none"/>
        </w:rPr>
        <w:t>年  月  日</w:t>
      </w:r>
    </w:p>
    <w:p w14:paraId="64BEA9E0">
      <w:pPr>
        <w:spacing w:line="360" w:lineRule="auto"/>
        <w:ind w:left="560" w:firstLine="321" w:firstLineChars="100"/>
        <w:jc w:val="center"/>
        <w:rPr>
          <w:rFonts w:hint="eastAsia" w:ascii="仿宋" w:hAnsi="仿宋" w:eastAsia="仿宋" w:cs="仿宋"/>
          <w:b/>
          <w:bCs/>
          <w:color w:val="auto"/>
          <w:highlight w:val="none"/>
        </w:rPr>
      </w:pPr>
    </w:p>
    <w:p w14:paraId="6AD98425">
      <w:pPr>
        <w:spacing w:line="360" w:lineRule="auto"/>
        <w:ind w:left="560" w:firstLine="321" w:firstLineChars="100"/>
        <w:jc w:val="center"/>
        <w:rPr>
          <w:rFonts w:hint="eastAsia" w:ascii="仿宋" w:hAnsi="仿宋" w:eastAsia="仿宋" w:cs="仿宋"/>
          <w:b/>
          <w:bCs/>
          <w:color w:val="auto"/>
          <w:highlight w:val="none"/>
        </w:rPr>
      </w:pPr>
    </w:p>
    <w:p w14:paraId="300969CD">
      <w:pPr>
        <w:spacing w:line="360" w:lineRule="auto"/>
        <w:ind w:left="560" w:firstLine="321" w:firstLineChars="100"/>
        <w:jc w:val="center"/>
        <w:rPr>
          <w:rFonts w:hint="eastAsia" w:ascii="仿宋" w:hAnsi="仿宋" w:eastAsia="仿宋" w:cs="仿宋"/>
          <w:b/>
          <w:bCs/>
          <w:color w:val="auto"/>
          <w:highlight w:val="none"/>
        </w:rPr>
      </w:pPr>
    </w:p>
    <w:p w14:paraId="43542DA3">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二、法定代表人身份证明及授权委托书</w:t>
      </w:r>
    </w:p>
    <w:p w14:paraId="6B82BCC8">
      <w:pPr>
        <w:rPr>
          <w:rFonts w:hint="eastAsia" w:ascii="仿宋" w:hAnsi="仿宋" w:eastAsia="仿宋" w:cs="仿宋"/>
          <w:color w:val="auto"/>
          <w:highlight w:val="none"/>
          <w:lang w:val="en-US" w:eastAsia="zh-CN"/>
        </w:rPr>
      </w:pPr>
    </w:p>
    <w:p w14:paraId="4B08712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7FC6CB5A">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222FF701">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425FCA2F">
      <w:pPr>
        <w:spacing w:line="360" w:lineRule="auto"/>
        <w:ind w:firstLine="570"/>
        <w:jc w:val="left"/>
        <w:rPr>
          <w:rFonts w:hint="eastAsia" w:ascii="仿宋" w:hAnsi="仿宋" w:eastAsia="仿宋" w:cs="仿宋"/>
          <w:color w:val="auto"/>
          <w:highlight w:val="none"/>
        </w:rPr>
      </w:pPr>
    </w:p>
    <w:p w14:paraId="18641E1D">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554BFC8D">
      <w:pPr>
        <w:spacing w:line="480" w:lineRule="auto"/>
        <w:ind w:firstLine="4960" w:firstLineChars="1550"/>
        <w:jc w:val="left"/>
        <w:rPr>
          <w:rFonts w:hint="eastAsia" w:ascii="仿宋" w:hAnsi="仿宋" w:eastAsia="仿宋" w:cs="仿宋"/>
          <w:color w:val="auto"/>
          <w:highlight w:val="none"/>
        </w:rPr>
      </w:pPr>
    </w:p>
    <w:p w14:paraId="5AA581B7">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065DFFD5">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17A17194">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3C6506CF">
      <w:pPr>
        <w:spacing w:line="360" w:lineRule="auto"/>
        <w:ind w:firstLine="4960" w:firstLineChars="1550"/>
        <w:jc w:val="right"/>
        <w:rPr>
          <w:rFonts w:hint="eastAsia" w:ascii="仿宋" w:hAnsi="仿宋" w:eastAsia="仿宋" w:cs="仿宋"/>
          <w:color w:val="auto"/>
          <w:highlight w:val="none"/>
        </w:rPr>
      </w:pPr>
    </w:p>
    <w:p w14:paraId="783A9446">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DF8CB5">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59DF3CDF">
      <w:pPr>
        <w:spacing w:line="360" w:lineRule="auto"/>
        <w:ind w:left="560" w:firstLine="321" w:firstLineChars="100"/>
        <w:jc w:val="center"/>
        <w:rPr>
          <w:rFonts w:hint="eastAsia" w:ascii="仿宋" w:hAnsi="仿宋" w:eastAsia="仿宋" w:cs="仿宋"/>
          <w:b/>
          <w:bCs/>
          <w:color w:val="auto"/>
          <w:highlight w:val="none"/>
        </w:rPr>
      </w:pPr>
    </w:p>
    <w:p w14:paraId="3C6A1D56">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三、供应商资格及合规承诺书</w:t>
      </w:r>
    </w:p>
    <w:p w14:paraId="3607D65B">
      <w:pPr>
        <w:spacing w:line="360" w:lineRule="auto"/>
        <w:rPr>
          <w:rFonts w:hint="eastAsia" w:ascii="仿宋" w:hAnsi="仿宋" w:eastAsia="仿宋" w:cs="仿宋"/>
          <w:color w:val="auto"/>
          <w:szCs w:val="24"/>
          <w:highlight w:val="none"/>
          <w:lang w:val="en-US" w:eastAsia="zh-CN"/>
        </w:rPr>
      </w:pPr>
    </w:p>
    <w:p w14:paraId="2CB53F0D">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我方针对本项目采购资格要求，郑重承诺如下：</w:t>
      </w:r>
    </w:p>
    <w:p w14:paraId="3FB64C1D">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1、我方为依法注册、独立承担民事责任的法人企业，具备有效营业执照，经营范围包含环境检测、环保运维、污水处理服务等相关内容，具备承接本项目的合法资质与服务能力。</w:t>
      </w:r>
    </w:p>
    <w:p w14:paraId="1FB1C643">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2、我方具备有效的CMA检验检测资质，可独立出具合法、有效的CMA资质检测报告，满足本项目监测服务及环保备案要求。</w:t>
      </w:r>
    </w:p>
    <w:p w14:paraId="72DF7155">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3、我方近三年无重大违法经营记录、无环保行政处罚记录、无失信被执行人记录、无政府采购严重违法失信行为，未被列入各类失信、惩戒名单。</w:t>
      </w:r>
    </w:p>
    <w:p w14:paraId="7C235A57">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4、本项目由我方自有团队独立履约，不接受联合体投标、不转包、不违法分包，若违反自愿承担违约责任。</w:t>
      </w:r>
    </w:p>
    <w:p w14:paraId="3BF214B0">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5、我方完全响应招标文件所有技术、服务、报价、履约条款，无重大偏离，无条件配合采购人各项管理及核查工作。</w:t>
      </w:r>
    </w:p>
    <w:p w14:paraId="4932870C">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投标单位（公章）：</w:t>
      </w:r>
      <w:r>
        <w:rPr>
          <w:rFonts w:hint="eastAsia" w:ascii="仿宋" w:hAnsi="仿宋" w:eastAsia="仿宋" w:cs="仿宋"/>
          <w:color w:val="auto"/>
          <w:highlight w:val="none"/>
          <w:u w:val="single"/>
        </w:rPr>
        <w:t xml:space="preserve">                                 </w:t>
      </w:r>
    </w:p>
    <w:p w14:paraId="525F4802">
      <w:pPr>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年</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月</w:t>
      </w:r>
      <w:r>
        <w:rPr>
          <w:rFonts w:hint="eastAsia" w:ascii="仿宋" w:hAnsi="仿宋" w:eastAsia="仿宋" w:cs="仿宋"/>
          <w:color w:val="auto"/>
          <w:highlight w:val="none"/>
          <w:u w:val="single"/>
        </w:rPr>
        <w:t xml:space="preserve">      </w:t>
      </w:r>
      <w:r>
        <w:rPr>
          <w:rFonts w:hint="eastAsia" w:ascii="仿宋" w:hAnsi="仿宋" w:eastAsia="仿宋" w:cs="仿宋"/>
          <w:color w:val="auto"/>
          <w:szCs w:val="24"/>
          <w:highlight w:val="none"/>
          <w:lang w:val="en-US" w:eastAsia="zh-CN"/>
        </w:rPr>
        <w:t>日</w:t>
      </w:r>
    </w:p>
    <w:p w14:paraId="17B0A7BF">
      <w:pPr>
        <w:spacing w:line="360" w:lineRule="auto"/>
        <w:ind w:left="560" w:firstLine="321" w:firstLineChars="100"/>
        <w:jc w:val="center"/>
        <w:rPr>
          <w:rFonts w:hint="eastAsia" w:ascii="仿宋" w:hAnsi="仿宋" w:eastAsia="仿宋" w:cs="仿宋"/>
          <w:b/>
          <w:bCs/>
          <w:color w:val="auto"/>
          <w:highlight w:val="none"/>
        </w:rPr>
      </w:pPr>
    </w:p>
    <w:p w14:paraId="6E6DC5BD">
      <w:pPr>
        <w:spacing w:line="360" w:lineRule="auto"/>
        <w:jc w:val="both"/>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p>
    <w:p w14:paraId="2A1B793D">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四、资质证书及信用证明材料</w:t>
      </w:r>
    </w:p>
    <w:p w14:paraId="3FC890B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p>
    <w:p w14:paraId="4C1669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1、营业执照副本复印件（加盖公章）</w:t>
      </w:r>
    </w:p>
    <w:p w14:paraId="7283EB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2、CMA检验检测资质证书及附表复印件（加盖公章）</w:t>
      </w:r>
    </w:p>
    <w:p w14:paraId="36A9C0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3、环保运维相关资质证书复印件（加盖公章）</w:t>
      </w:r>
    </w:p>
    <w:p w14:paraId="1647A7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4、无环保处罚、无重大违法违规记录承诺书</w:t>
      </w:r>
    </w:p>
    <w:p w14:paraId="61DC46B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5、其他相关资质证明材料</w:t>
      </w:r>
    </w:p>
    <w:p w14:paraId="6BDE8F79">
      <w:pPr>
        <w:rPr>
          <w:rFonts w:hint="eastAsia" w:ascii="仿宋" w:hAnsi="仿宋" w:eastAsia="仿宋" w:cs="仿宋"/>
          <w:color w:val="auto"/>
          <w:sz w:val="36"/>
          <w:szCs w:val="36"/>
          <w:highlight w:val="none"/>
        </w:rPr>
      </w:pPr>
    </w:p>
    <w:p w14:paraId="3BDED879">
      <w:pPr>
        <w:spacing w:line="360" w:lineRule="auto"/>
        <w:jc w:val="both"/>
        <w:rPr>
          <w:rFonts w:hint="eastAsia" w:ascii="黑体" w:hAnsi="黑体" w:eastAsia="黑体" w:cs="黑体"/>
          <w:bCs/>
          <w:color w:val="auto"/>
          <w:sz w:val="32"/>
          <w:szCs w:val="32"/>
          <w:highlight w:val="none"/>
          <w:lang w:val="en-US" w:eastAsia="zh-CN"/>
        </w:rPr>
      </w:pPr>
    </w:p>
    <w:p w14:paraId="70F291D0">
      <w:pPr>
        <w:spacing w:line="360" w:lineRule="auto"/>
        <w:jc w:val="both"/>
        <w:rPr>
          <w:rFonts w:hint="eastAsia" w:ascii="黑体" w:hAnsi="黑体" w:eastAsia="黑体" w:cs="黑体"/>
          <w:bCs/>
          <w:color w:val="auto"/>
          <w:sz w:val="32"/>
          <w:szCs w:val="32"/>
          <w:highlight w:val="none"/>
          <w:lang w:val="en-US" w:eastAsia="zh-CN"/>
        </w:rPr>
      </w:pPr>
    </w:p>
    <w:p w14:paraId="0C35F846">
      <w:pPr>
        <w:spacing w:line="360" w:lineRule="auto"/>
        <w:jc w:val="both"/>
        <w:rPr>
          <w:rFonts w:hint="eastAsia" w:ascii="黑体" w:hAnsi="黑体" w:eastAsia="黑体" w:cs="黑体"/>
          <w:bCs/>
          <w:color w:val="auto"/>
          <w:sz w:val="32"/>
          <w:szCs w:val="32"/>
          <w:highlight w:val="none"/>
          <w:lang w:val="en-US" w:eastAsia="zh-CN"/>
        </w:rPr>
      </w:pPr>
    </w:p>
    <w:p w14:paraId="6B402C86">
      <w:pPr>
        <w:spacing w:line="360" w:lineRule="auto"/>
        <w:jc w:val="both"/>
        <w:rPr>
          <w:rFonts w:hint="eastAsia" w:ascii="黑体" w:hAnsi="黑体" w:eastAsia="黑体" w:cs="黑体"/>
          <w:bCs/>
          <w:color w:val="auto"/>
          <w:sz w:val="32"/>
          <w:szCs w:val="32"/>
          <w:highlight w:val="none"/>
          <w:lang w:val="en-US" w:eastAsia="zh-CN"/>
        </w:rPr>
      </w:pPr>
    </w:p>
    <w:p w14:paraId="3CB56387">
      <w:pPr>
        <w:spacing w:line="360" w:lineRule="auto"/>
        <w:jc w:val="both"/>
        <w:rPr>
          <w:rFonts w:hint="eastAsia" w:ascii="黑体" w:hAnsi="黑体" w:eastAsia="黑体" w:cs="黑体"/>
          <w:bCs/>
          <w:color w:val="auto"/>
          <w:sz w:val="32"/>
          <w:szCs w:val="32"/>
          <w:highlight w:val="none"/>
          <w:lang w:val="en-US" w:eastAsia="zh-CN"/>
        </w:rPr>
      </w:pPr>
    </w:p>
    <w:p w14:paraId="42CDE160">
      <w:pPr>
        <w:spacing w:line="360" w:lineRule="auto"/>
        <w:jc w:val="both"/>
        <w:rPr>
          <w:rFonts w:hint="eastAsia" w:ascii="黑体" w:hAnsi="黑体" w:eastAsia="黑体" w:cs="黑体"/>
          <w:bCs/>
          <w:color w:val="auto"/>
          <w:sz w:val="32"/>
          <w:szCs w:val="32"/>
          <w:highlight w:val="none"/>
          <w:lang w:val="en-US" w:eastAsia="zh-CN"/>
        </w:rPr>
      </w:pPr>
    </w:p>
    <w:p w14:paraId="5DACD3FB">
      <w:pPr>
        <w:spacing w:line="360" w:lineRule="auto"/>
        <w:jc w:val="both"/>
        <w:rPr>
          <w:rFonts w:hint="eastAsia" w:ascii="黑体" w:hAnsi="黑体" w:eastAsia="黑体" w:cs="黑体"/>
          <w:bCs/>
          <w:color w:val="auto"/>
          <w:sz w:val="32"/>
          <w:szCs w:val="32"/>
          <w:highlight w:val="none"/>
          <w:lang w:val="en-US" w:eastAsia="zh-CN"/>
        </w:rPr>
      </w:pPr>
    </w:p>
    <w:p w14:paraId="1A2B05F6">
      <w:pPr>
        <w:spacing w:line="360" w:lineRule="auto"/>
        <w:jc w:val="both"/>
        <w:rPr>
          <w:rFonts w:hint="eastAsia" w:ascii="黑体" w:hAnsi="黑体" w:eastAsia="黑体" w:cs="黑体"/>
          <w:bCs/>
          <w:color w:val="auto"/>
          <w:sz w:val="32"/>
          <w:szCs w:val="32"/>
          <w:highlight w:val="none"/>
          <w:lang w:val="en-US" w:eastAsia="zh-CN"/>
        </w:rPr>
      </w:pPr>
    </w:p>
    <w:p w14:paraId="5A677F91">
      <w:pPr>
        <w:spacing w:line="360" w:lineRule="auto"/>
        <w:jc w:val="both"/>
        <w:rPr>
          <w:rFonts w:hint="eastAsia" w:ascii="黑体" w:hAnsi="黑体" w:eastAsia="黑体" w:cs="黑体"/>
          <w:bCs/>
          <w:color w:val="auto"/>
          <w:sz w:val="32"/>
          <w:szCs w:val="32"/>
          <w:highlight w:val="none"/>
          <w:lang w:val="en-US" w:eastAsia="zh-CN"/>
        </w:rPr>
      </w:pPr>
    </w:p>
    <w:p w14:paraId="0047749B">
      <w:pPr>
        <w:spacing w:line="360" w:lineRule="auto"/>
        <w:jc w:val="both"/>
        <w:rPr>
          <w:rFonts w:hint="eastAsia" w:ascii="黑体" w:hAnsi="黑体" w:eastAsia="黑体" w:cs="黑体"/>
          <w:bCs/>
          <w:color w:val="auto"/>
          <w:sz w:val="32"/>
          <w:szCs w:val="32"/>
          <w:highlight w:val="none"/>
          <w:lang w:val="en-US" w:eastAsia="zh-CN"/>
        </w:rPr>
      </w:pPr>
    </w:p>
    <w:p w14:paraId="4691B14D">
      <w:pPr>
        <w:spacing w:line="360" w:lineRule="auto"/>
        <w:jc w:val="both"/>
        <w:rPr>
          <w:rFonts w:hint="eastAsia" w:ascii="黑体" w:hAnsi="黑体" w:eastAsia="黑体" w:cs="黑体"/>
          <w:bCs/>
          <w:color w:val="auto"/>
          <w:sz w:val="32"/>
          <w:szCs w:val="32"/>
          <w:highlight w:val="none"/>
          <w:lang w:val="en-US" w:eastAsia="zh-CN"/>
        </w:rPr>
      </w:pPr>
    </w:p>
    <w:p w14:paraId="62304A80">
      <w:pPr>
        <w:spacing w:line="360" w:lineRule="auto"/>
        <w:jc w:val="both"/>
        <w:rPr>
          <w:rFonts w:hint="eastAsia" w:ascii="黑体" w:hAnsi="黑体" w:eastAsia="黑体" w:cs="黑体"/>
          <w:bCs/>
          <w:color w:val="auto"/>
          <w:sz w:val="32"/>
          <w:szCs w:val="32"/>
          <w:highlight w:val="none"/>
          <w:lang w:val="en-US" w:eastAsia="zh-CN"/>
        </w:rPr>
      </w:pPr>
    </w:p>
    <w:p w14:paraId="6C7926B4">
      <w:pPr>
        <w:spacing w:line="360" w:lineRule="auto"/>
        <w:jc w:val="both"/>
        <w:rPr>
          <w:rFonts w:hint="eastAsia" w:ascii="黑体" w:hAnsi="黑体" w:eastAsia="黑体" w:cs="黑体"/>
          <w:bCs/>
          <w:color w:val="auto"/>
          <w:sz w:val="32"/>
          <w:szCs w:val="32"/>
          <w:highlight w:val="none"/>
          <w:lang w:val="en-US" w:eastAsia="zh-CN"/>
        </w:rPr>
      </w:pPr>
    </w:p>
    <w:p w14:paraId="04A2DEBF">
      <w:pPr>
        <w:spacing w:line="360" w:lineRule="auto"/>
        <w:jc w:val="both"/>
        <w:rPr>
          <w:rFonts w:hint="eastAsia" w:ascii="黑体" w:hAnsi="黑体" w:eastAsia="黑体" w:cs="黑体"/>
          <w:bCs/>
          <w:color w:val="auto"/>
          <w:sz w:val="32"/>
          <w:szCs w:val="32"/>
          <w:highlight w:val="none"/>
          <w:lang w:val="en-US" w:eastAsia="zh-CN"/>
        </w:rPr>
      </w:pPr>
    </w:p>
    <w:p w14:paraId="419C21E3">
      <w:pPr>
        <w:spacing w:line="360" w:lineRule="auto"/>
        <w:jc w:val="both"/>
        <w:rPr>
          <w:rFonts w:hint="eastAsia" w:ascii="黑体" w:hAnsi="黑体" w:eastAsia="黑体" w:cs="黑体"/>
          <w:bCs/>
          <w:color w:val="auto"/>
          <w:sz w:val="32"/>
          <w:szCs w:val="32"/>
          <w:highlight w:val="none"/>
          <w:lang w:val="en-US" w:eastAsia="zh-CN"/>
        </w:rPr>
      </w:pPr>
    </w:p>
    <w:p w14:paraId="15E9153B">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五、技术服务方案</w:t>
      </w:r>
    </w:p>
    <w:p w14:paraId="339107A3">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格式自拟</w:t>
      </w:r>
    </w:p>
    <w:p w14:paraId="6B69E495">
      <w:pPr>
        <w:pStyle w:val="2"/>
        <w:ind w:firstLine="0" w:firstLineChars="0"/>
        <w:jc w:val="center"/>
        <w:rPr>
          <w:rFonts w:hint="eastAsia" w:ascii="仿宋" w:hAnsi="仿宋" w:eastAsia="仿宋" w:cs="仿宋"/>
          <w:color w:val="auto"/>
          <w:sz w:val="36"/>
          <w:szCs w:val="36"/>
          <w:highlight w:val="none"/>
        </w:rPr>
      </w:pPr>
    </w:p>
    <w:p w14:paraId="52160557">
      <w:pPr>
        <w:pStyle w:val="2"/>
        <w:ind w:firstLine="0" w:firstLineChars="0"/>
        <w:jc w:val="center"/>
        <w:rPr>
          <w:rFonts w:hint="eastAsia" w:ascii="仿宋" w:hAnsi="仿宋" w:eastAsia="仿宋" w:cs="仿宋"/>
          <w:color w:val="auto"/>
          <w:sz w:val="36"/>
          <w:szCs w:val="36"/>
          <w:highlight w:val="none"/>
        </w:rPr>
      </w:pPr>
    </w:p>
    <w:p w14:paraId="170B726F">
      <w:pPr>
        <w:pStyle w:val="2"/>
        <w:ind w:firstLine="0" w:firstLineChars="0"/>
        <w:jc w:val="center"/>
        <w:rPr>
          <w:rFonts w:hint="eastAsia" w:ascii="仿宋" w:hAnsi="仿宋" w:eastAsia="仿宋" w:cs="仿宋"/>
          <w:color w:val="auto"/>
          <w:sz w:val="36"/>
          <w:szCs w:val="36"/>
          <w:highlight w:val="none"/>
        </w:rPr>
      </w:pPr>
    </w:p>
    <w:p w14:paraId="5555B0D1">
      <w:pPr>
        <w:pStyle w:val="2"/>
        <w:ind w:firstLine="0" w:firstLineChars="0"/>
        <w:jc w:val="center"/>
        <w:rPr>
          <w:rFonts w:hint="eastAsia" w:ascii="仿宋" w:hAnsi="仿宋" w:eastAsia="仿宋" w:cs="仿宋"/>
          <w:color w:val="auto"/>
          <w:sz w:val="36"/>
          <w:szCs w:val="36"/>
          <w:highlight w:val="none"/>
        </w:rPr>
      </w:pPr>
    </w:p>
    <w:p w14:paraId="62AED17D">
      <w:pPr>
        <w:pStyle w:val="2"/>
        <w:ind w:firstLine="0" w:firstLineChars="0"/>
        <w:jc w:val="center"/>
        <w:rPr>
          <w:rFonts w:hint="eastAsia" w:ascii="仿宋" w:hAnsi="仿宋" w:eastAsia="仿宋" w:cs="仿宋"/>
          <w:color w:val="auto"/>
          <w:sz w:val="36"/>
          <w:szCs w:val="36"/>
          <w:highlight w:val="none"/>
        </w:rPr>
      </w:pPr>
    </w:p>
    <w:p w14:paraId="392C0405">
      <w:pPr>
        <w:pStyle w:val="2"/>
        <w:ind w:firstLine="0" w:firstLineChars="0"/>
        <w:jc w:val="center"/>
        <w:rPr>
          <w:rFonts w:hint="eastAsia" w:ascii="仿宋" w:hAnsi="仿宋" w:eastAsia="仿宋" w:cs="仿宋"/>
          <w:color w:val="auto"/>
          <w:sz w:val="36"/>
          <w:szCs w:val="36"/>
          <w:highlight w:val="none"/>
        </w:rPr>
      </w:pPr>
    </w:p>
    <w:p w14:paraId="47FFDDFC">
      <w:pPr>
        <w:pStyle w:val="2"/>
        <w:ind w:firstLine="0" w:firstLineChars="0"/>
        <w:jc w:val="center"/>
        <w:rPr>
          <w:rFonts w:hint="eastAsia" w:ascii="仿宋" w:hAnsi="仿宋" w:eastAsia="仿宋" w:cs="仿宋"/>
          <w:color w:val="auto"/>
          <w:sz w:val="36"/>
          <w:szCs w:val="36"/>
          <w:highlight w:val="none"/>
        </w:rPr>
      </w:pPr>
    </w:p>
    <w:p w14:paraId="15CA348C">
      <w:pPr>
        <w:pStyle w:val="2"/>
        <w:ind w:firstLine="0" w:firstLineChars="0"/>
        <w:jc w:val="center"/>
        <w:rPr>
          <w:rFonts w:hint="eastAsia" w:ascii="仿宋" w:hAnsi="仿宋" w:eastAsia="仿宋" w:cs="仿宋"/>
          <w:color w:val="auto"/>
          <w:sz w:val="36"/>
          <w:szCs w:val="36"/>
          <w:highlight w:val="none"/>
        </w:rPr>
      </w:pPr>
    </w:p>
    <w:p w14:paraId="2C6E4209">
      <w:pPr>
        <w:pStyle w:val="2"/>
        <w:ind w:firstLine="0" w:firstLineChars="0"/>
        <w:jc w:val="center"/>
        <w:rPr>
          <w:rFonts w:hint="eastAsia" w:ascii="仿宋" w:hAnsi="仿宋" w:eastAsia="仿宋" w:cs="仿宋"/>
          <w:color w:val="auto"/>
          <w:sz w:val="36"/>
          <w:szCs w:val="36"/>
          <w:highlight w:val="none"/>
        </w:rPr>
      </w:pPr>
    </w:p>
    <w:p w14:paraId="28BC59EC">
      <w:pPr>
        <w:pStyle w:val="2"/>
        <w:ind w:firstLine="0" w:firstLineChars="0"/>
        <w:jc w:val="center"/>
        <w:rPr>
          <w:rFonts w:hint="eastAsia" w:ascii="仿宋" w:hAnsi="仿宋" w:eastAsia="仿宋" w:cs="仿宋"/>
          <w:color w:val="auto"/>
          <w:sz w:val="36"/>
          <w:szCs w:val="36"/>
          <w:highlight w:val="none"/>
        </w:rPr>
      </w:pPr>
    </w:p>
    <w:p w14:paraId="51719CEE">
      <w:pPr>
        <w:pStyle w:val="2"/>
        <w:ind w:firstLine="0" w:firstLineChars="0"/>
        <w:jc w:val="center"/>
        <w:rPr>
          <w:rFonts w:hint="eastAsia" w:ascii="仿宋" w:hAnsi="仿宋" w:eastAsia="仿宋" w:cs="仿宋"/>
          <w:color w:val="auto"/>
          <w:sz w:val="36"/>
          <w:szCs w:val="36"/>
          <w:highlight w:val="none"/>
        </w:rPr>
      </w:pPr>
    </w:p>
    <w:p w14:paraId="1FFFED47">
      <w:pPr>
        <w:pStyle w:val="2"/>
        <w:ind w:firstLine="0" w:firstLineChars="0"/>
        <w:jc w:val="center"/>
        <w:rPr>
          <w:rFonts w:hint="eastAsia" w:ascii="仿宋" w:hAnsi="仿宋" w:eastAsia="仿宋" w:cs="仿宋"/>
          <w:color w:val="auto"/>
          <w:sz w:val="36"/>
          <w:szCs w:val="36"/>
          <w:highlight w:val="none"/>
        </w:rPr>
      </w:pPr>
    </w:p>
    <w:p w14:paraId="260D91F8">
      <w:pPr>
        <w:pStyle w:val="2"/>
        <w:ind w:firstLine="0" w:firstLineChars="0"/>
        <w:jc w:val="center"/>
        <w:rPr>
          <w:rFonts w:hint="eastAsia" w:ascii="仿宋" w:hAnsi="仿宋" w:eastAsia="仿宋" w:cs="仿宋"/>
          <w:color w:val="auto"/>
          <w:sz w:val="36"/>
          <w:szCs w:val="36"/>
          <w:highlight w:val="none"/>
        </w:rPr>
      </w:pPr>
    </w:p>
    <w:p w14:paraId="31E6CD39">
      <w:pPr>
        <w:pStyle w:val="2"/>
        <w:ind w:firstLine="0" w:firstLineChars="0"/>
        <w:jc w:val="center"/>
        <w:rPr>
          <w:rFonts w:hint="eastAsia" w:ascii="仿宋" w:hAnsi="仿宋" w:eastAsia="仿宋" w:cs="仿宋"/>
          <w:color w:val="auto"/>
          <w:sz w:val="36"/>
          <w:szCs w:val="36"/>
          <w:highlight w:val="none"/>
        </w:rPr>
      </w:pPr>
    </w:p>
    <w:p w14:paraId="4437A4A2">
      <w:pPr>
        <w:pStyle w:val="2"/>
        <w:ind w:firstLine="0" w:firstLineChars="0"/>
        <w:jc w:val="center"/>
        <w:rPr>
          <w:rFonts w:hint="eastAsia" w:ascii="仿宋" w:hAnsi="仿宋" w:eastAsia="仿宋" w:cs="仿宋"/>
          <w:color w:val="auto"/>
          <w:sz w:val="36"/>
          <w:szCs w:val="36"/>
          <w:highlight w:val="none"/>
        </w:rPr>
      </w:pPr>
    </w:p>
    <w:p w14:paraId="10EDE0F8">
      <w:pPr>
        <w:pStyle w:val="2"/>
        <w:ind w:firstLine="0" w:firstLineChars="0"/>
        <w:jc w:val="center"/>
        <w:rPr>
          <w:rFonts w:hint="eastAsia" w:ascii="仿宋" w:hAnsi="仿宋" w:eastAsia="仿宋" w:cs="仿宋"/>
          <w:color w:val="auto"/>
          <w:sz w:val="36"/>
          <w:szCs w:val="36"/>
          <w:highlight w:val="none"/>
        </w:rPr>
      </w:pPr>
    </w:p>
    <w:p w14:paraId="344D2237">
      <w:pPr>
        <w:pStyle w:val="2"/>
        <w:ind w:firstLine="0" w:firstLineChars="0"/>
        <w:jc w:val="center"/>
        <w:rPr>
          <w:rFonts w:hint="eastAsia" w:ascii="仿宋" w:hAnsi="仿宋" w:eastAsia="仿宋" w:cs="仿宋"/>
          <w:color w:val="auto"/>
          <w:sz w:val="36"/>
          <w:szCs w:val="36"/>
          <w:highlight w:val="none"/>
        </w:rPr>
      </w:pPr>
    </w:p>
    <w:p w14:paraId="2D8E2399">
      <w:pPr>
        <w:pStyle w:val="2"/>
        <w:ind w:firstLine="0" w:firstLineChars="0"/>
        <w:jc w:val="center"/>
        <w:rPr>
          <w:rFonts w:hint="eastAsia" w:ascii="仿宋" w:hAnsi="仿宋" w:eastAsia="仿宋" w:cs="仿宋"/>
          <w:color w:val="auto"/>
          <w:sz w:val="36"/>
          <w:szCs w:val="36"/>
          <w:highlight w:val="none"/>
        </w:rPr>
      </w:pPr>
    </w:p>
    <w:p w14:paraId="5FBA8289">
      <w:pPr>
        <w:rPr>
          <w:rFonts w:hint="eastAsia"/>
        </w:rPr>
      </w:pPr>
    </w:p>
    <w:p w14:paraId="0EF47142">
      <w:pPr>
        <w:spacing w:line="360" w:lineRule="auto"/>
        <w:jc w:val="both"/>
        <w:rPr>
          <w:rFonts w:hint="eastAsia" w:ascii="黑体" w:hAnsi="黑体" w:eastAsia="黑体" w:cs="黑体"/>
          <w:bCs/>
          <w:color w:val="auto"/>
          <w:sz w:val="32"/>
          <w:szCs w:val="32"/>
          <w:highlight w:val="none"/>
          <w:lang w:val="en-US" w:eastAsia="zh-CN"/>
        </w:rPr>
      </w:pPr>
    </w:p>
    <w:p w14:paraId="7BD8AD11">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六、企业类似业绩证明材料</w:t>
      </w:r>
    </w:p>
    <w:p w14:paraId="5D4A8417">
      <w:pPr>
        <w:spacing w:line="360" w:lineRule="auto"/>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格式自拟</w:t>
      </w:r>
    </w:p>
    <w:p w14:paraId="2C2AA743">
      <w:pPr>
        <w:rPr>
          <w:rFonts w:hint="eastAsia" w:ascii="仿宋" w:hAnsi="仿宋" w:eastAsia="仿宋" w:cs="仿宋"/>
          <w:color w:val="auto"/>
          <w:sz w:val="36"/>
          <w:szCs w:val="36"/>
          <w:highlight w:val="none"/>
        </w:rPr>
      </w:pPr>
    </w:p>
    <w:p w14:paraId="6895B36C">
      <w:pPr>
        <w:rPr>
          <w:rFonts w:hint="eastAsia" w:ascii="仿宋" w:hAnsi="仿宋" w:eastAsia="仿宋" w:cs="仿宋"/>
          <w:color w:val="auto"/>
          <w:sz w:val="36"/>
          <w:szCs w:val="36"/>
          <w:highlight w:val="none"/>
        </w:rPr>
      </w:pPr>
    </w:p>
    <w:p w14:paraId="5923E3EB">
      <w:pPr>
        <w:rPr>
          <w:rFonts w:hint="eastAsia" w:ascii="仿宋" w:hAnsi="仿宋" w:eastAsia="仿宋" w:cs="仿宋"/>
          <w:color w:val="auto"/>
          <w:sz w:val="36"/>
          <w:szCs w:val="36"/>
          <w:highlight w:val="none"/>
        </w:rPr>
      </w:pPr>
    </w:p>
    <w:p w14:paraId="14B42F4E">
      <w:pPr>
        <w:rPr>
          <w:rFonts w:hint="eastAsia" w:ascii="仿宋" w:hAnsi="仿宋" w:eastAsia="仿宋" w:cs="仿宋"/>
          <w:color w:val="auto"/>
          <w:sz w:val="36"/>
          <w:szCs w:val="36"/>
          <w:highlight w:val="none"/>
        </w:rPr>
      </w:pPr>
    </w:p>
    <w:p w14:paraId="38B72660">
      <w:pPr>
        <w:rPr>
          <w:rFonts w:hint="eastAsia" w:ascii="仿宋" w:hAnsi="仿宋" w:eastAsia="仿宋" w:cs="仿宋"/>
          <w:color w:val="auto"/>
          <w:sz w:val="36"/>
          <w:szCs w:val="36"/>
          <w:highlight w:val="none"/>
        </w:rPr>
      </w:pPr>
    </w:p>
    <w:p w14:paraId="65353F2E">
      <w:pPr>
        <w:rPr>
          <w:rFonts w:hint="eastAsia" w:ascii="仿宋" w:hAnsi="仿宋" w:eastAsia="仿宋" w:cs="仿宋"/>
          <w:color w:val="auto"/>
          <w:sz w:val="36"/>
          <w:szCs w:val="36"/>
          <w:highlight w:val="none"/>
        </w:rPr>
      </w:pPr>
    </w:p>
    <w:p w14:paraId="14C9E73D">
      <w:pPr>
        <w:rPr>
          <w:rFonts w:hint="eastAsia" w:ascii="仿宋" w:hAnsi="仿宋" w:eastAsia="仿宋" w:cs="仿宋"/>
          <w:color w:val="auto"/>
          <w:sz w:val="36"/>
          <w:szCs w:val="36"/>
          <w:highlight w:val="none"/>
        </w:rPr>
      </w:pPr>
    </w:p>
    <w:p w14:paraId="6CE94771">
      <w:pPr>
        <w:rPr>
          <w:rFonts w:hint="eastAsia" w:ascii="仿宋" w:hAnsi="仿宋" w:eastAsia="仿宋" w:cs="仿宋"/>
          <w:color w:val="auto"/>
          <w:sz w:val="36"/>
          <w:szCs w:val="36"/>
          <w:highlight w:val="none"/>
        </w:rPr>
      </w:pPr>
    </w:p>
    <w:p w14:paraId="25ADBDB8">
      <w:pPr>
        <w:rPr>
          <w:rFonts w:hint="eastAsia" w:ascii="仿宋" w:hAnsi="仿宋" w:eastAsia="仿宋" w:cs="仿宋"/>
          <w:color w:val="auto"/>
          <w:sz w:val="36"/>
          <w:szCs w:val="36"/>
          <w:highlight w:val="none"/>
        </w:rPr>
      </w:pPr>
    </w:p>
    <w:p w14:paraId="7554C9BE">
      <w:pPr>
        <w:rPr>
          <w:rFonts w:hint="eastAsia" w:ascii="仿宋" w:hAnsi="仿宋" w:eastAsia="仿宋" w:cs="仿宋"/>
          <w:color w:val="auto"/>
          <w:sz w:val="36"/>
          <w:szCs w:val="36"/>
          <w:highlight w:val="none"/>
        </w:rPr>
      </w:pPr>
    </w:p>
    <w:p w14:paraId="5B7D4FB5">
      <w:pPr>
        <w:rPr>
          <w:rFonts w:hint="eastAsia" w:ascii="仿宋" w:hAnsi="仿宋" w:eastAsia="仿宋" w:cs="仿宋"/>
          <w:color w:val="auto"/>
          <w:sz w:val="36"/>
          <w:szCs w:val="36"/>
          <w:highlight w:val="none"/>
        </w:rPr>
      </w:pPr>
    </w:p>
    <w:p w14:paraId="7B8ABC32">
      <w:pPr>
        <w:rPr>
          <w:rFonts w:hint="eastAsia" w:ascii="仿宋" w:hAnsi="仿宋" w:eastAsia="仿宋" w:cs="仿宋"/>
          <w:color w:val="auto"/>
          <w:sz w:val="36"/>
          <w:szCs w:val="36"/>
          <w:highlight w:val="none"/>
        </w:rPr>
      </w:pPr>
    </w:p>
    <w:p w14:paraId="5D29C5D9">
      <w:pPr>
        <w:rPr>
          <w:rFonts w:hint="eastAsia" w:ascii="仿宋" w:hAnsi="仿宋" w:eastAsia="仿宋" w:cs="仿宋"/>
          <w:color w:val="auto"/>
          <w:sz w:val="36"/>
          <w:szCs w:val="36"/>
          <w:highlight w:val="none"/>
        </w:rPr>
      </w:pPr>
    </w:p>
    <w:p w14:paraId="6902D0EC">
      <w:pPr>
        <w:rPr>
          <w:rFonts w:hint="eastAsia" w:ascii="仿宋" w:hAnsi="仿宋" w:eastAsia="仿宋" w:cs="仿宋"/>
          <w:color w:val="auto"/>
          <w:sz w:val="36"/>
          <w:szCs w:val="36"/>
          <w:highlight w:val="none"/>
        </w:rPr>
      </w:pPr>
    </w:p>
    <w:p w14:paraId="3BD83FBE">
      <w:pPr>
        <w:rPr>
          <w:rFonts w:hint="eastAsia" w:ascii="仿宋" w:hAnsi="仿宋" w:eastAsia="仿宋" w:cs="仿宋"/>
          <w:color w:val="auto"/>
          <w:sz w:val="36"/>
          <w:szCs w:val="36"/>
          <w:highlight w:val="none"/>
        </w:rPr>
      </w:pPr>
    </w:p>
    <w:p w14:paraId="36A0A65A">
      <w:pPr>
        <w:rPr>
          <w:rFonts w:hint="eastAsia" w:ascii="仿宋" w:hAnsi="仿宋" w:eastAsia="仿宋" w:cs="仿宋"/>
          <w:color w:val="auto"/>
          <w:sz w:val="36"/>
          <w:szCs w:val="36"/>
          <w:highlight w:val="none"/>
        </w:rPr>
      </w:pPr>
    </w:p>
    <w:p w14:paraId="4A76173E">
      <w:pPr>
        <w:rPr>
          <w:rFonts w:hint="eastAsia" w:ascii="仿宋" w:hAnsi="仿宋" w:eastAsia="仿宋" w:cs="仿宋"/>
          <w:color w:val="auto"/>
          <w:sz w:val="36"/>
          <w:szCs w:val="36"/>
          <w:highlight w:val="none"/>
        </w:rPr>
      </w:pPr>
    </w:p>
    <w:p w14:paraId="49648F9E">
      <w:pPr>
        <w:rPr>
          <w:rFonts w:hint="eastAsia" w:ascii="仿宋" w:hAnsi="仿宋" w:eastAsia="仿宋" w:cs="仿宋"/>
          <w:color w:val="auto"/>
          <w:sz w:val="36"/>
          <w:szCs w:val="36"/>
          <w:highlight w:val="none"/>
        </w:rPr>
      </w:pPr>
    </w:p>
    <w:p w14:paraId="7FAB0D2E">
      <w:pPr>
        <w:rPr>
          <w:rFonts w:hint="eastAsia" w:ascii="仿宋" w:hAnsi="仿宋" w:eastAsia="仿宋" w:cs="仿宋"/>
          <w:color w:val="auto"/>
          <w:sz w:val="36"/>
          <w:szCs w:val="36"/>
          <w:highlight w:val="none"/>
        </w:rPr>
      </w:pPr>
    </w:p>
    <w:p w14:paraId="3F9FDF7B">
      <w:pPr>
        <w:rPr>
          <w:rFonts w:hint="eastAsia" w:ascii="仿宋" w:hAnsi="仿宋" w:eastAsia="仿宋" w:cs="仿宋"/>
          <w:color w:val="auto"/>
          <w:sz w:val="36"/>
          <w:szCs w:val="36"/>
          <w:highlight w:val="none"/>
        </w:rPr>
      </w:pPr>
    </w:p>
    <w:p w14:paraId="16EC5D0B">
      <w:pPr>
        <w:spacing w:line="360" w:lineRule="auto"/>
        <w:jc w:val="both"/>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七</w:t>
      </w:r>
      <w:r>
        <w:rPr>
          <w:rFonts w:hint="eastAsia" w:ascii="黑体" w:hAnsi="黑体" w:eastAsia="黑体" w:cs="黑体"/>
          <w:bCs/>
          <w:color w:val="auto"/>
          <w:sz w:val="32"/>
          <w:szCs w:val="32"/>
          <w:highlight w:val="none"/>
          <w:lang w:eastAsia="zh-CN"/>
        </w:rPr>
        <w:t>、售后服务及履约承诺函</w:t>
      </w:r>
    </w:p>
    <w:p w14:paraId="16946D82">
      <w:pPr>
        <w:spacing w:line="360" w:lineRule="auto"/>
        <w:rPr>
          <w:rFonts w:hint="eastAsia" w:ascii="仿宋" w:hAnsi="仿宋" w:eastAsia="仿宋" w:cs="仿宋"/>
          <w:color w:val="auto"/>
          <w:szCs w:val="24"/>
          <w:highlight w:val="none"/>
          <w:lang w:val="en-US" w:eastAsia="zh-CN"/>
        </w:rPr>
      </w:pPr>
    </w:p>
    <w:p w14:paraId="4488366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我方针对本项目全程履约及售后服务，郑重作出如下承诺：</w:t>
      </w:r>
    </w:p>
    <w:p w14:paraId="56BFA07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1、合规履约承诺：严格按照招标文件、投标方案及国家环保规范开展全部服务，不缩减服务内容、不降低服务标准、不转包分包。</w:t>
      </w:r>
    </w:p>
    <w:p w14:paraId="6A205AC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2、达标保障承诺：全程保障医院污水、废气排放合规达标，因我方服务失误造成超标、投诉、环保处罚及相关损失，由我方全额承担。</w:t>
      </w:r>
    </w:p>
    <w:p w14:paraId="765EA11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3、时效服务承诺：提供7×24小时全天候电话响应，设备故障、数据异常、突发应急情况快速响应、限时到场处置，保障在线监测数据有效传输率≥95%。</w:t>
      </w:r>
    </w:p>
    <w:p w14:paraId="1F897C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4、资料合规承诺：按时完成监测、报告出具、平台上传、台账更新、执行报告上报，资料真实完整、可追溯，全力配合各级环保部门及医院检查、核查、整改工作。</w:t>
      </w:r>
    </w:p>
    <w:p w14:paraId="365742C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5、合同配合承诺：中标后主动提供合同初稿，无条件配合医院审核修订，严格按照审定合同履约。</w:t>
      </w:r>
    </w:p>
    <w:p w14:paraId="438EBC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6、廉洁自律承诺：严格遵守采购纪律，规范履约、诚信服务，自觉接受采购人监督管理。</w:t>
      </w:r>
    </w:p>
    <w:p w14:paraId="3D57C4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投标单位（公章）：________________________</w:t>
      </w:r>
    </w:p>
    <w:p w14:paraId="62078F6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法定代表人/授权代表人（签字）：______________________</w:t>
      </w:r>
    </w:p>
    <w:p w14:paraId="4FF8E4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日期：______年____月____日</w:t>
      </w:r>
    </w:p>
    <w:p w14:paraId="734C974A">
      <w:pPr>
        <w:rPr>
          <w:rFonts w:hint="eastAsia" w:ascii="仿宋" w:hAnsi="仿宋" w:eastAsia="仿宋" w:cs="仿宋"/>
          <w:color w:val="auto"/>
          <w:sz w:val="36"/>
          <w:szCs w:val="36"/>
          <w:highlight w:val="none"/>
        </w:rPr>
      </w:pPr>
    </w:p>
    <w:p w14:paraId="3E1D8651">
      <w:pPr>
        <w:rPr>
          <w:rFonts w:hint="eastAsia" w:ascii="仿宋" w:hAnsi="仿宋" w:eastAsia="仿宋" w:cs="仿宋"/>
          <w:color w:val="auto"/>
          <w:sz w:val="36"/>
          <w:szCs w:val="36"/>
          <w:highlight w:val="none"/>
        </w:rPr>
      </w:pPr>
    </w:p>
    <w:p w14:paraId="5D3EFB74">
      <w:pPr>
        <w:rPr>
          <w:rFonts w:hint="eastAsia" w:ascii="仿宋" w:hAnsi="仿宋" w:eastAsia="仿宋" w:cs="仿宋"/>
          <w:color w:val="auto"/>
          <w:sz w:val="36"/>
          <w:szCs w:val="36"/>
          <w:highlight w:val="none"/>
        </w:rPr>
      </w:pPr>
      <w:bookmarkStart w:id="15" w:name="_GoBack"/>
      <w:bookmarkEnd w:id="15"/>
    </w:p>
    <w:bookmarkEnd w:id="14"/>
    <w:p w14:paraId="22FBE1F4">
      <w:pPr>
        <w:spacing w:line="360" w:lineRule="auto"/>
        <w:jc w:val="both"/>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八</w:t>
      </w:r>
      <w:r>
        <w:rPr>
          <w:rFonts w:hint="eastAsia" w:ascii="黑体" w:hAnsi="黑体" w:eastAsia="黑体" w:cs="黑体"/>
          <w:bCs/>
          <w:color w:val="auto"/>
          <w:sz w:val="32"/>
          <w:szCs w:val="32"/>
          <w:highlight w:val="none"/>
          <w:lang w:eastAsia="zh-CN"/>
        </w:rPr>
        <w:t>、其他补充资料</w:t>
      </w:r>
    </w:p>
    <w:p w14:paraId="0088EFC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（供应商自行补充企业优势、服务亮点、增值服务、保障措施等相关内容）</w:t>
      </w:r>
    </w:p>
    <w:p w14:paraId="22EF60E4">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32B35709">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79D8ED20">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FF7FA65">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69FEE44F">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504175F">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697A6536">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24C34447">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1A10BF4C">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0B5E100A">
      <w:pPr>
        <w:rPr>
          <w:rFonts w:hint="eastAsia" w:ascii="方正小标宋简体" w:hAnsi="方正小标宋简体" w:eastAsia="方正小标宋简体" w:cs="方正小标宋简体"/>
          <w:b/>
          <w:bCs/>
          <w:color w:val="auto"/>
          <w:kern w:val="2"/>
          <w:sz w:val="44"/>
          <w:szCs w:val="40"/>
          <w:highlight w:val="none"/>
          <w:lang w:val="en-US" w:eastAsia="zh-CN" w:bidi="ar-SA"/>
        </w:rPr>
      </w:pPr>
    </w:p>
    <w:p w14:paraId="43A5FA8B">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r>
        <w:rPr>
          <w:rFonts w:hint="eastAsia" w:ascii="方正小标宋简体" w:hAnsi="方正小标宋简体" w:eastAsia="方正小标宋简体" w:cs="方正小标宋简体"/>
          <w:b/>
          <w:bCs/>
          <w:color w:val="auto"/>
          <w:kern w:val="2"/>
          <w:sz w:val="44"/>
          <w:szCs w:val="40"/>
          <w:highlight w:val="none"/>
          <w:lang w:val="en-US" w:eastAsia="zh-CN" w:bidi="ar-SA"/>
        </w:rPr>
        <w:t>第四章  评分办法</w:t>
      </w:r>
    </w:p>
    <w:p w14:paraId="64D691A8">
      <w:pPr>
        <w:pStyle w:val="2"/>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6BD2362D">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一、评分总则</w:t>
      </w:r>
    </w:p>
    <w:p w14:paraId="0745ADA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为规范本次医院污水检测与运维服务项目自主招标评标工作，坚持公平、公正、公开、择优的评标原则，结合本项目废水废气监测、在线设施运维、排污报告填报、电子台账搭建等实际服务需求，特制定本评分办法。</w:t>
      </w:r>
    </w:p>
    <w:p w14:paraId="0A9C2E3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本项目评标采用综合评分法，总分100分，各项分值占比：投标报价20分、服务技术方案40分、企业业绩20分、售后保障及其他综合实力20分。</w:t>
      </w:r>
    </w:p>
    <w:p w14:paraId="18295D1C">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二、具体评分细则</w:t>
      </w:r>
    </w:p>
    <w:p w14:paraId="73632CAB">
      <w:pPr>
        <w:ind w:firstLine="640"/>
        <w:rPr>
          <w:rFonts w:hint="eastAsia" w:ascii="楷体_GB2312" w:hAnsi="楷体_GB2312" w:eastAsia="楷体_GB2312" w:cs="楷体_GB2312"/>
          <w:b/>
          <w:bCs/>
          <w:color w:val="auto"/>
          <w:kern w:val="2"/>
          <w:sz w:val="32"/>
          <w:szCs w:val="32"/>
          <w:highlight w:val="none"/>
          <w:shd w:val="clear" w:color="auto" w:fill="FFFFFF"/>
          <w:lang w:val="en-US" w:eastAsia="zh-CN" w:bidi="ar-SA"/>
        </w:rPr>
      </w:pPr>
      <w:r>
        <w:rPr>
          <w:rFonts w:hint="eastAsia" w:ascii="楷体_GB2312" w:hAnsi="楷体_GB2312" w:eastAsia="楷体_GB2312" w:cs="楷体_GB2312"/>
          <w:b/>
          <w:bCs/>
          <w:color w:val="auto"/>
          <w:kern w:val="2"/>
          <w:sz w:val="32"/>
          <w:szCs w:val="32"/>
          <w:highlight w:val="none"/>
          <w:shd w:val="clear" w:color="auto" w:fill="FFFFFF"/>
          <w:lang w:val="en-US" w:eastAsia="zh-CN" w:bidi="ar-SA"/>
        </w:rPr>
        <w:t>（一）投标报价（20分）</w:t>
      </w:r>
    </w:p>
    <w:p w14:paraId="3F605009">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综合评分法中的价格分统一采用低价优先法计算，即满足招标文件要求且投标价格最低的投标报价为基准价，其价格分为满分。其它投标人的价格分统一按照下列公式计算：价格得分=(评标基准价/投标报价)×价格权值。</w:t>
      </w:r>
    </w:p>
    <w:p w14:paraId="6AACF6E2">
      <w:pPr>
        <w:ind w:firstLine="640"/>
        <w:rPr>
          <w:rFonts w:hint="eastAsia" w:ascii="楷体_GB2312" w:hAnsi="楷体_GB2312" w:eastAsia="楷体_GB2312" w:cs="楷体_GB2312"/>
          <w:b/>
          <w:bCs/>
          <w:color w:val="auto"/>
          <w:kern w:val="2"/>
          <w:sz w:val="32"/>
          <w:szCs w:val="32"/>
          <w:highlight w:val="none"/>
          <w:shd w:val="clear" w:color="auto" w:fill="FFFFFF"/>
          <w:lang w:val="en-US" w:eastAsia="zh-CN" w:bidi="ar-SA"/>
        </w:rPr>
      </w:pPr>
      <w:r>
        <w:rPr>
          <w:rFonts w:hint="eastAsia" w:ascii="楷体_GB2312" w:hAnsi="楷体_GB2312" w:eastAsia="楷体_GB2312" w:cs="楷体_GB2312"/>
          <w:b/>
          <w:bCs/>
          <w:color w:val="auto"/>
          <w:kern w:val="2"/>
          <w:sz w:val="32"/>
          <w:szCs w:val="32"/>
          <w:highlight w:val="none"/>
          <w:shd w:val="clear" w:color="auto" w:fill="FFFFFF"/>
          <w:lang w:val="en-US" w:eastAsia="zh-CN" w:bidi="ar-SA"/>
        </w:rPr>
        <w:t>（二）服务技术方案（40分）</w:t>
      </w:r>
    </w:p>
    <w:p w14:paraId="0537A1A3">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根据供应商投标文件中的技术方案完整性、合规性、针对性、可行性、质控体系、实施方案匹配度进行综合评审，满分40分。</w:t>
      </w:r>
    </w:p>
    <w:p w14:paraId="3AD0E772">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1、项目整体实施方案（10分）</w:t>
      </w:r>
    </w:p>
    <w:p w14:paraId="49561CC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完整贴合本项目需求，涵盖废水废气自行监测、平台数据上传、在线流量设施运维、排污许可报告填报、电子台账搭建五大核心服务，项目概况清晰、服务目标明确、整体规划合理、完全匹配招标技术参数要求的，得8-10分；</w:t>
      </w:r>
    </w:p>
    <w:p w14:paraId="539CF7D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方案基本符合需求，核心服务内容齐全，部分细节不够细化的，得4-7分；</w:t>
      </w:r>
    </w:p>
    <w:p w14:paraId="33588DD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方案内容简单、服务内容缺项、未贴合本项目专项服务要求的，得1-3分；无方案或严重偏离需求的，计0分。</w:t>
      </w:r>
    </w:p>
    <w:p w14:paraId="6FF4F201">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2、废水、废气自行监测服务方案（8分）</w:t>
      </w:r>
    </w:p>
    <w:p w14:paraId="741E75C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具备专属监测方案，明确监测点位、指标、频次、执行标准，全流程质控措施完善，严格匹配HJ 91.1-2019、HJ/T 397-2007等规范，CMA报告出具、原始记录留存、质控管理体系完善的，得6-8分；</w:t>
      </w:r>
    </w:p>
    <w:p w14:paraId="628BDD3C">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监测方案基本完整，质控措施基本齐全，但细节不完善的，得3-5分；</w:t>
      </w:r>
    </w:p>
    <w:p w14:paraId="2D1B126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监测方案简单、频次模糊、质控缺失的，得1-2分；缺此项内容计0分。</w:t>
      </w:r>
    </w:p>
    <w:p w14:paraId="15DB4432">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3、平台上传、排污报告及电子台账服务方案（8分）</w:t>
      </w:r>
    </w:p>
    <w:p w14:paraId="4BFD49C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具备完整的污染源平台数据上传、异常数据处理、季报年报编制上报、电子台账月度更新方案，流程清晰、时限明确、合规性强，完全符合排污许可证管理要求的，得6-8分；</w:t>
      </w:r>
    </w:p>
    <w:p w14:paraId="206F927D">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方案基本完整，流程简单，无细化管控措施的，得3-5分；</w:t>
      </w:r>
    </w:p>
    <w:p w14:paraId="07B24F20">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内容缺失、流程混乱、未明确工作时限的，得1-2分；缺此项内容计0分。</w:t>
      </w:r>
    </w:p>
    <w:p w14:paraId="305F85DA">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4、在线流量监测设施运维方案（8分）</w:t>
      </w:r>
    </w:p>
    <w:p w14:paraId="41A6F4FE">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月度巡检、部件清洁、季度比对监测、数据传输保障、台账记录、7×24小时应急响应方案完善，明确数据有效传输率≥95%保障措施，针对性强的，得6-8分；</w:t>
      </w:r>
    </w:p>
    <w:p w14:paraId="00EF261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运维方案基本齐全，保障措施一般的，得3-5分；</w:t>
      </w:r>
    </w:p>
    <w:p w14:paraId="36B7AE0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运维内容简单、无具体保障措施的，得1-2分；缺此项内容计0分。</w:t>
      </w:r>
    </w:p>
    <w:p w14:paraId="74522D58">
      <w:pPr>
        <w:ind w:firstLine="640"/>
        <w:rPr>
          <w:rFonts w:hint="eastAsia" w:ascii="仿宋_GB2312" w:hAnsi="仿宋_GB2312" w:eastAsia="仿宋_GB2312" w:cs="仿宋_GB2312"/>
          <w:b/>
          <w:bCs/>
          <w:i w:val="0"/>
          <w:iCs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olor w:val="auto"/>
          <w:kern w:val="2"/>
          <w:sz w:val="32"/>
          <w:szCs w:val="32"/>
          <w:highlight w:val="none"/>
          <w:shd w:val="clear" w:color="auto" w:fill="FFFFFF"/>
          <w:lang w:val="en-US" w:eastAsia="zh-CN" w:bidi="ar-SA"/>
        </w:rPr>
        <w:t>5、质量管控、安全管理及应急处置方案（6分）</w:t>
      </w:r>
    </w:p>
    <w:p w14:paraId="090E40F4">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具备完善的三级质控体系、院区安全作业管理、院感防控、突发水质异常、设备故障、污水溢流应急处置预案，闭环管理机制完善的，得4-6分；</w:t>
      </w:r>
    </w:p>
    <w:p w14:paraId="3879844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方案基本齐全，措施简单的，得2-3分；内容缺失、无管控及应急措施的，得0-1分。</w:t>
      </w:r>
    </w:p>
    <w:p w14:paraId="61816F30">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（三）企业类似业绩（20分）</w:t>
      </w:r>
    </w:p>
    <w:p w14:paraId="02A35841">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根据供应商近三年（自招标公告发布之日起倒算）同类医疗机构污水检测、废气监测、环保运维、排污许可运维服务业绩进行评审，满分20分。</w:t>
      </w:r>
    </w:p>
    <w:p w14:paraId="663EAEE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1、每提供1份公立医院污水检测及环保运维服务业绩合同（附合同、验收报告或中标通知书）得10分；</w:t>
      </w:r>
    </w:p>
    <w:p w14:paraId="0971B120">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2、每提供1份其他医疗机构环保运维监测业绩得5分；</w:t>
      </w:r>
    </w:p>
    <w:p w14:paraId="62BEF3E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3、本项累计得分不超过20分，无有效业绩佐证材料不得分；</w:t>
      </w:r>
    </w:p>
    <w:p w14:paraId="23C0F74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4、佐证材料需清晰体现项目名称、服务内容、服务周期、甲乙双方盖章，模糊不清、虚假业绩、材料不全不予计分。</w:t>
      </w:r>
    </w:p>
    <w:p w14:paraId="24D04DC7">
      <w:pPr>
        <w:ind w:firstLine="640" w:firstLineChars="200"/>
        <w:rPr>
          <w:rFonts w:hint="eastAsia" w:ascii="黑体" w:hAnsi="黑体" w:eastAsia="黑体" w:cs="黑体"/>
          <w:b w:val="0"/>
          <w:color w:val="auto"/>
          <w:kern w:val="2"/>
          <w:sz w:val="32"/>
          <w:szCs w:val="32"/>
          <w:highlight w:val="none"/>
          <w:shd w:val="clear" w:color="auto" w:fill="FFFFFF"/>
          <w:lang w:val="en-US" w:eastAsia="zh-CN" w:bidi="ar-SA"/>
        </w:rPr>
      </w:pPr>
      <w:r>
        <w:rPr>
          <w:rFonts w:hint="eastAsia" w:ascii="黑体" w:hAnsi="黑体" w:eastAsia="黑体" w:cs="黑体"/>
          <w:b w:val="0"/>
          <w:color w:val="auto"/>
          <w:kern w:val="2"/>
          <w:sz w:val="32"/>
          <w:szCs w:val="32"/>
          <w:highlight w:val="none"/>
          <w:shd w:val="clear" w:color="auto" w:fill="FFFFFF"/>
          <w:lang w:val="en-US" w:eastAsia="zh-CN" w:bidi="ar-SA"/>
        </w:rPr>
        <w:t>（四）售后保障、团队实力及其他综合服务（20分）</w:t>
      </w:r>
    </w:p>
    <w:p w14:paraId="70467BD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综合评审供应商团队配置、资质实力、售后响应、服务承诺、合规保障等内容，满分20分。</w:t>
      </w:r>
    </w:p>
    <w:p w14:paraId="0FA08FF8">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1、项目专属团队配置（6分）</w:t>
      </w:r>
    </w:p>
    <w:p w14:paraId="5F0B46E8">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配备专属项目负责人、持证运维技术员、持证环境检测人员，人员配置齐全、持证上岗、具备医疗污水服务经验的，得4-6分；</w:t>
      </w:r>
    </w:p>
    <w:p w14:paraId="6F3B1E1D">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人员配置基本齐全，部分人员无资质的，得2-3分；团队配置简单、无专人专项负责的，得0-1分。</w:t>
      </w:r>
    </w:p>
    <w:p w14:paraId="3AF0157D">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2、企业资质实力（6分）</w:t>
      </w:r>
    </w:p>
    <w:p w14:paraId="53E6664B">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供应商具备有效的CMA检验检测资质、环保工程运维相关资质的，资质齐全得4-6分；</w:t>
      </w:r>
    </w:p>
    <w:p w14:paraId="061B9F8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具备部分相关资质的，得2-3分；无相关专项资质的，计0分。</w:t>
      </w:r>
    </w:p>
    <w:p w14:paraId="63E8F1CB">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3、售后响应及服务保障（4分）</w:t>
      </w:r>
    </w:p>
    <w:p w14:paraId="0CF8275A">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承诺7×24小时应急响应、故障限时到场处置、免费整改、全程配合环保核查、无条件落实医院整改要求，保障条款完善、权责清晰的，得3-4分；</w:t>
      </w:r>
    </w:p>
    <w:p w14:paraId="191B90E5">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保障承诺简单、响应时效不明确的，得1-2分；无专项服务承诺的，计0分。</w:t>
      </w:r>
    </w:p>
    <w:p w14:paraId="07A0D054">
      <w:pPr>
        <w:ind w:firstLine="640"/>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4、信用及合规情况（4分）</w:t>
      </w:r>
    </w:p>
    <w:p w14:paraId="76BBBBCF">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提供近三年无环保处罚、无失信记录、无重大违法违规记录信用截图及承诺书的，资料齐全得4分；</w:t>
      </w:r>
    </w:p>
    <w:p w14:paraId="731029D7">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r>
        <w:rPr>
          <w:rFonts w:hint="eastAsia" w:ascii="仿宋_GB2312" w:hAnsi="仿宋_GB2312" w:eastAsia="仿宋_GB2312" w:cs="仿宋_GB2312"/>
          <w:b w:val="0"/>
          <w:color w:val="auto"/>
          <w:kern w:val="2"/>
          <w:sz w:val="32"/>
          <w:szCs w:val="32"/>
          <w:highlight w:val="none"/>
          <w:shd w:val="clear" w:color="auto" w:fill="FFFFFF"/>
          <w:lang w:val="en-US" w:eastAsia="zh-CN" w:bidi="ar-SA"/>
        </w:rPr>
        <w:t>资料不全或有轻微失信记录的，得1-2分；存在严重失信、环保处罚记录的，本项计0分。</w:t>
      </w:r>
    </w:p>
    <w:p w14:paraId="546A91D6">
      <w:pPr>
        <w:ind w:firstLine="640"/>
        <w:rPr>
          <w:rFonts w:hint="eastAsia" w:ascii="仿宋_GB2312" w:hAnsi="仿宋_GB2312" w:eastAsia="仿宋_GB2312" w:cs="仿宋_GB2312"/>
          <w:b w:val="0"/>
          <w:color w:val="auto"/>
          <w:kern w:val="2"/>
          <w:sz w:val="32"/>
          <w:szCs w:val="32"/>
          <w:highlight w:val="none"/>
          <w:shd w:val="clear" w:color="auto" w:fill="FFFFFF"/>
          <w:lang w:val="en-US" w:eastAsia="zh-CN" w:bidi="ar-SA"/>
        </w:rPr>
      </w:pPr>
    </w:p>
    <w:p w14:paraId="5D40AE21">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738E9750">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676DBBBA">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5057E3CF">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E50D0DA">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7F3C39E">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15D4B637">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1F1971E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535AA9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604DEA71">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05D115E3">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31B9E11C">
      <w:pPr>
        <w:ind w:firstLine="640"/>
        <w:rPr>
          <w:rFonts w:hint="eastAsia" w:ascii="仿宋" w:hAnsi="仿宋" w:eastAsia="仿宋" w:cs="仿宋"/>
          <w:b w:val="0"/>
          <w:color w:val="auto"/>
          <w:kern w:val="2"/>
          <w:sz w:val="32"/>
          <w:szCs w:val="32"/>
          <w:highlight w:val="none"/>
          <w:shd w:val="clear" w:color="auto" w:fill="FFFFFF"/>
          <w:lang w:val="en-US" w:eastAsia="zh-CN" w:bidi="ar-SA"/>
        </w:rPr>
      </w:pPr>
    </w:p>
    <w:p w14:paraId="506800FE">
      <w:pPr>
        <w:pStyle w:val="4"/>
        <w:jc w:val="center"/>
        <w:rPr>
          <w:rFonts w:hint="eastAsia" w:ascii="方正小标宋简体" w:hAnsi="方正小标宋简体" w:eastAsia="方正小标宋简体" w:cs="方正小标宋简体"/>
          <w:b/>
          <w:bCs/>
          <w:color w:val="auto"/>
          <w:kern w:val="2"/>
          <w:sz w:val="44"/>
          <w:szCs w:val="40"/>
          <w:highlight w:val="none"/>
          <w:lang w:val="en-US" w:eastAsia="zh-CN" w:bidi="ar-SA"/>
        </w:rPr>
      </w:pPr>
      <w:r>
        <w:rPr>
          <w:rFonts w:hint="eastAsia" w:ascii="方正小标宋简体" w:hAnsi="方正小标宋简体" w:eastAsia="方正小标宋简体" w:cs="方正小标宋简体"/>
          <w:b/>
          <w:bCs/>
          <w:color w:val="auto"/>
          <w:kern w:val="2"/>
          <w:sz w:val="44"/>
          <w:szCs w:val="40"/>
          <w:highlight w:val="none"/>
          <w:lang w:val="en-US" w:eastAsia="zh-CN" w:bidi="ar-SA"/>
        </w:rPr>
        <w:t>第五章  合同模版</w:t>
      </w:r>
    </w:p>
    <w:p w14:paraId="0161415D">
      <w:pPr>
        <w:ind w:firstLine="64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黑体" w:hAnsi="黑体" w:eastAsia="黑体" w:cs="黑体"/>
          <w:bCs/>
          <w:color w:val="auto"/>
          <w:sz w:val="32"/>
          <w:szCs w:val="32"/>
          <w:highlight w:val="none"/>
          <w:lang w:val="en-US" w:eastAsia="zh-CN"/>
        </w:rPr>
        <w:t>格式自拟</w:t>
      </w:r>
    </w:p>
    <w:p w14:paraId="0906EA5A">
      <w:pPr>
        <w:pStyle w:val="4"/>
        <w:jc w:val="center"/>
        <w:rPr>
          <w:rFonts w:hint="eastAsia" w:ascii="宋体" w:hAnsi="宋体" w:eastAsia="宋体" w:cs="宋体"/>
          <w:b/>
          <w:bCs/>
          <w:color w:val="auto"/>
          <w:kern w:val="2"/>
          <w:sz w:val="36"/>
          <w:szCs w:val="32"/>
          <w:highlight w:val="none"/>
          <w:lang w:val="en-US" w:eastAsia="zh-CN" w:bidi="ar-SA"/>
        </w:rPr>
      </w:pPr>
    </w:p>
    <w:p w14:paraId="712905EA">
      <w:pPr>
        <w:rPr>
          <w:rFonts w:hint="eastAsia" w:ascii="宋体" w:hAnsi="宋体" w:eastAsia="宋体" w:cs="宋体"/>
          <w:b/>
          <w:bCs/>
          <w:color w:val="auto"/>
          <w:kern w:val="2"/>
          <w:sz w:val="36"/>
          <w:szCs w:val="32"/>
          <w:highlight w:val="none"/>
          <w:lang w:val="en-US" w:eastAsia="zh-CN" w:bidi="ar-SA"/>
        </w:rPr>
      </w:pPr>
    </w:p>
    <w:p w14:paraId="7934DB60">
      <w:pPr>
        <w:rPr>
          <w:rFonts w:hint="eastAsia" w:ascii="宋体" w:hAnsi="宋体" w:eastAsia="宋体" w:cs="宋体"/>
          <w:b/>
          <w:bCs/>
          <w:color w:val="auto"/>
          <w:kern w:val="2"/>
          <w:sz w:val="36"/>
          <w:szCs w:val="32"/>
          <w:highlight w:val="none"/>
          <w:lang w:val="en-US" w:eastAsia="zh-CN" w:bidi="ar-SA"/>
        </w:rPr>
      </w:pPr>
    </w:p>
    <w:p w14:paraId="67A11F0F">
      <w:pPr>
        <w:rPr>
          <w:rFonts w:hint="eastAsia" w:ascii="宋体" w:hAnsi="宋体" w:eastAsia="宋体" w:cs="宋体"/>
          <w:b/>
          <w:bCs/>
          <w:color w:val="auto"/>
          <w:kern w:val="2"/>
          <w:sz w:val="36"/>
          <w:szCs w:val="32"/>
          <w:highlight w:val="none"/>
          <w:lang w:val="en-US" w:eastAsia="zh-CN" w:bidi="ar-SA"/>
        </w:rPr>
      </w:pPr>
    </w:p>
    <w:p w14:paraId="37FBE139">
      <w:pPr>
        <w:rPr>
          <w:rFonts w:hint="eastAsia" w:ascii="宋体" w:hAnsi="宋体" w:eastAsia="宋体" w:cs="宋体"/>
          <w:b/>
          <w:bCs/>
          <w:color w:val="auto"/>
          <w:kern w:val="2"/>
          <w:sz w:val="36"/>
          <w:szCs w:val="32"/>
          <w:highlight w:val="none"/>
          <w:lang w:val="en-US" w:eastAsia="zh-CN" w:bidi="ar-SA"/>
        </w:rPr>
      </w:pPr>
    </w:p>
    <w:p w14:paraId="18FBE015">
      <w:pPr>
        <w:rPr>
          <w:rFonts w:hint="eastAsia" w:ascii="宋体" w:hAnsi="宋体" w:eastAsia="宋体" w:cs="宋体"/>
          <w:b/>
          <w:bCs/>
          <w:color w:val="auto"/>
          <w:kern w:val="2"/>
          <w:sz w:val="36"/>
          <w:szCs w:val="32"/>
          <w:highlight w:val="none"/>
          <w:lang w:val="en-US" w:eastAsia="zh-CN" w:bidi="ar-SA"/>
        </w:rPr>
      </w:pPr>
    </w:p>
    <w:p w14:paraId="366943A1">
      <w:pPr>
        <w:rPr>
          <w:rFonts w:hint="eastAsia" w:ascii="宋体" w:hAnsi="宋体" w:eastAsia="宋体" w:cs="宋体"/>
          <w:b/>
          <w:bCs/>
          <w:color w:val="auto"/>
          <w:kern w:val="2"/>
          <w:sz w:val="36"/>
          <w:szCs w:val="32"/>
          <w:highlight w:val="none"/>
          <w:lang w:val="en-US" w:eastAsia="zh-CN" w:bidi="ar-SA"/>
        </w:rPr>
      </w:pPr>
    </w:p>
    <w:p w14:paraId="7761A05B">
      <w:pPr>
        <w:pStyle w:val="4"/>
        <w:jc w:val="center"/>
        <w:rPr>
          <w:rFonts w:hint="eastAsia" w:ascii="宋体" w:hAnsi="宋体" w:eastAsia="宋体" w:cs="宋体"/>
          <w:b/>
          <w:bCs/>
          <w:color w:val="auto"/>
          <w:kern w:val="2"/>
          <w:sz w:val="36"/>
          <w:szCs w:val="32"/>
          <w:highlight w:val="none"/>
          <w:lang w:val="en-US" w:eastAsia="zh-CN" w:bidi="ar-SA"/>
        </w:rPr>
      </w:pPr>
    </w:p>
    <w:p w14:paraId="142EA84E">
      <w:pPr>
        <w:snapToGrid w:val="0"/>
        <w:spacing w:line="440" w:lineRule="exact"/>
        <w:rPr>
          <w:rFonts w:hint="eastAsia" w:ascii="仿宋" w:hAnsi="仿宋" w:eastAsia="仿宋" w:cs="仿宋"/>
          <w:b w:val="0"/>
          <w:color w:val="auto"/>
          <w:kern w:val="2"/>
          <w:sz w:val="32"/>
          <w:szCs w:val="32"/>
          <w:highlight w:val="none"/>
          <w:shd w:val="clear" w:color="auto" w:fill="FFFFFF"/>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43ADDB-144C-4C34-814A-E6B57FF8E7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577D38A-0A20-48F2-B934-D3B45D403CA5}"/>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B12696B3-ABF1-478D-BBD7-54057B6AFF41}"/>
  </w:font>
  <w:font w:name="楷体">
    <w:panose1 w:val="02010609060101010101"/>
    <w:charset w:val="86"/>
    <w:family w:val="auto"/>
    <w:pitch w:val="default"/>
    <w:sig w:usb0="800002BF" w:usb1="38CF7CFA" w:usb2="00000016" w:usb3="00000000" w:csb0="00040001" w:csb1="00000000"/>
    <w:embedRegular r:id="rId4" w:fontKey="{9DE672B6-1BE4-45B6-9A45-A16D56426400}"/>
  </w:font>
  <w:font w:name="方正小标宋简体">
    <w:panose1 w:val="03000509000000000000"/>
    <w:charset w:val="86"/>
    <w:family w:val="auto"/>
    <w:pitch w:val="default"/>
    <w:sig w:usb0="00000001" w:usb1="080E0000" w:usb2="00000000" w:usb3="00000000" w:csb0="00040000" w:csb1="00000000"/>
    <w:embedRegular r:id="rId5" w:fontKey="{FDB665CC-6755-4760-842D-E04EFC488262}"/>
  </w:font>
  <w:font w:name="楷体_GB2312">
    <w:panose1 w:val="02010609030101010101"/>
    <w:charset w:val="86"/>
    <w:family w:val="auto"/>
    <w:pitch w:val="default"/>
    <w:sig w:usb0="00000001" w:usb1="080E0000" w:usb2="00000000" w:usb3="00000000" w:csb0="00040000" w:csb1="00000000"/>
    <w:embedRegular r:id="rId6" w:fontKey="{40F20401-C054-405C-B197-2399255239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19353"/>
    <w:multiLevelType w:val="singleLevel"/>
    <w:tmpl w:val="DE31935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5BD7D92"/>
    <w:rsid w:val="17C75893"/>
    <w:rsid w:val="18744896"/>
    <w:rsid w:val="194E03D5"/>
    <w:rsid w:val="196941D1"/>
    <w:rsid w:val="198C59B9"/>
    <w:rsid w:val="1AE7431C"/>
    <w:rsid w:val="1AEF4888"/>
    <w:rsid w:val="1D5030CD"/>
    <w:rsid w:val="1D5E7B1B"/>
    <w:rsid w:val="1FD45996"/>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3D71C91"/>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2E56823"/>
    <w:rsid w:val="43284690"/>
    <w:rsid w:val="44FC0749"/>
    <w:rsid w:val="45060134"/>
    <w:rsid w:val="48C60608"/>
    <w:rsid w:val="49C128B7"/>
    <w:rsid w:val="4A7B18FF"/>
    <w:rsid w:val="4AAA4A0A"/>
    <w:rsid w:val="4B70085E"/>
    <w:rsid w:val="4BCF1BC0"/>
    <w:rsid w:val="4DCF1164"/>
    <w:rsid w:val="4E0545B0"/>
    <w:rsid w:val="4E4D260C"/>
    <w:rsid w:val="4E6442BE"/>
    <w:rsid w:val="4F160171"/>
    <w:rsid w:val="4F8A64FD"/>
    <w:rsid w:val="5033458B"/>
    <w:rsid w:val="51977C87"/>
    <w:rsid w:val="51B0245C"/>
    <w:rsid w:val="521354D4"/>
    <w:rsid w:val="52CE4132"/>
    <w:rsid w:val="53B27EB9"/>
    <w:rsid w:val="53D145BC"/>
    <w:rsid w:val="56945B1D"/>
    <w:rsid w:val="56FB04C8"/>
    <w:rsid w:val="57102C42"/>
    <w:rsid w:val="57346F94"/>
    <w:rsid w:val="5ADA6144"/>
    <w:rsid w:val="5D5143E6"/>
    <w:rsid w:val="5EEE3F19"/>
    <w:rsid w:val="5F964035"/>
    <w:rsid w:val="61192DDC"/>
    <w:rsid w:val="61385E12"/>
    <w:rsid w:val="61C61AFC"/>
    <w:rsid w:val="64621347"/>
    <w:rsid w:val="64D1122E"/>
    <w:rsid w:val="665E3D1B"/>
    <w:rsid w:val="681C2B17"/>
    <w:rsid w:val="694A4060"/>
    <w:rsid w:val="6ABB3E90"/>
    <w:rsid w:val="6AF6016A"/>
    <w:rsid w:val="6B5273C1"/>
    <w:rsid w:val="6CCF3859"/>
    <w:rsid w:val="6D210B4F"/>
    <w:rsid w:val="6D624060"/>
    <w:rsid w:val="6DFC3DD4"/>
    <w:rsid w:val="6DFF1B63"/>
    <w:rsid w:val="6F1846AE"/>
    <w:rsid w:val="74021CFC"/>
    <w:rsid w:val="74673EDE"/>
    <w:rsid w:val="750452F3"/>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3">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7">
    <w:name w:val="Body Text"/>
    <w:basedOn w:val="1"/>
    <w:next w:val="1"/>
    <w:autoRedefine/>
    <w:qFormat/>
    <w:uiPriority w:val="0"/>
    <w:pPr>
      <w:spacing w:after="120" w:afterLines="0"/>
    </w:pPr>
    <w:rPr>
      <w:rFonts w:ascii="Times New Roman" w:hAnsi="Times New Roman" w:eastAsia="宋体" w:cs="Times New Roman"/>
      <w:sz w:val="24"/>
      <w:szCs w:val="24"/>
    </w:rPr>
  </w:style>
  <w:style w:type="paragraph" w:styleId="8">
    <w:name w:val="Body Text Indent"/>
    <w:basedOn w:val="1"/>
    <w:autoRedefine/>
    <w:qFormat/>
    <w:uiPriority w:val="0"/>
    <w:pPr>
      <w:spacing w:line="360" w:lineRule="auto"/>
      <w:ind w:firstLine="555"/>
    </w:pPr>
    <w:rPr>
      <w:sz w:val="28"/>
      <w:szCs w:val="20"/>
    </w:rPr>
  </w:style>
  <w:style w:type="paragraph" w:styleId="9">
    <w:name w:val="footer"/>
    <w:basedOn w:val="1"/>
    <w:next w:val="10"/>
    <w:autoRedefine/>
    <w:qFormat/>
    <w:uiPriority w:val="0"/>
    <w:pPr>
      <w:tabs>
        <w:tab w:val="center" w:pos="4153"/>
        <w:tab w:val="right" w:pos="8306"/>
      </w:tabs>
      <w:snapToGrid w:val="0"/>
      <w:jc w:val="left"/>
    </w:pPr>
    <w:rPr>
      <w:sz w:val="18"/>
    </w:rPr>
  </w:style>
  <w:style w:type="paragraph" w:styleId="10">
    <w:name w:val="index 9"/>
    <w:basedOn w:val="1"/>
    <w:next w:val="1"/>
    <w:autoRedefine/>
    <w:qFormat/>
    <w:uiPriority w:val="0"/>
    <w:pPr>
      <w:spacing w:line="576" w:lineRule="exact"/>
      <w:ind w:left="3360" w:firstLine="200" w:firstLineChars="200"/>
      <w:jc w:val="left"/>
    </w:pPr>
    <w:rPr>
      <w:rFonts w:ascii="黑体" w:eastAsia="黑体"/>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pPr>
      <w:spacing w:before="120" w:after="120"/>
    </w:pPr>
    <w:rPr>
      <w:b/>
      <w:bCs/>
      <w:caps/>
      <w:szCs w:val="20"/>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paragraph" w:styleId="15">
    <w:name w:val="Body Text First Indent"/>
    <w:basedOn w:val="7"/>
    <w:autoRedefine/>
    <w:unhideWhenUsed/>
    <w:qFormat/>
    <w:uiPriority w:val="99"/>
    <w:pPr>
      <w:ind w:firstLine="420" w:firstLineChars="100"/>
    </w:pPr>
    <w:rPr>
      <w:rFonts w:ascii="Calibri" w:hAnsi="Calibri"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 w:type="character" w:customStyle="1" w:styleId="23">
    <w:name w:val="font11"/>
    <w:basedOn w:val="18"/>
    <w:autoRedefine/>
    <w:qFormat/>
    <w:uiPriority w:val="0"/>
    <w:rPr>
      <w:rFonts w:hint="eastAsia" w:ascii="宋体" w:hAnsi="宋体" w:eastAsia="宋体" w:cs="宋体"/>
      <w:b/>
      <w:bCs/>
      <w:color w:val="000000"/>
      <w:sz w:val="21"/>
      <w:szCs w:val="21"/>
      <w:u w:val="none"/>
    </w:rPr>
  </w:style>
  <w:style w:type="character" w:customStyle="1" w:styleId="24">
    <w:name w:val="font21"/>
    <w:basedOn w:val="18"/>
    <w:autoRedefine/>
    <w:qFormat/>
    <w:uiPriority w:val="0"/>
    <w:rPr>
      <w:rFonts w:hint="eastAsia" w:ascii="宋体" w:hAnsi="宋体" w:eastAsia="宋体" w:cs="宋体"/>
      <w:color w:val="000000"/>
      <w:sz w:val="21"/>
      <w:szCs w:val="21"/>
      <w:u w:val="none"/>
    </w:rPr>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7">
    <w:name w:val="UserStyle_15"/>
    <w:autoRedefine/>
    <w:semiHidden/>
    <w:qFormat/>
    <w:uiPriority w:val="0"/>
  </w:style>
  <w:style w:type="character" w:customStyle="1" w:styleId="28">
    <w:name w:val="font41"/>
    <w:basedOn w:val="18"/>
    <w:autoRedefine/>
    <w:qFormat/>
    <w:uiPriority w:val="0"/>
    <w:rPr>
      <w:rFonts w:hint="eastAsia" w:ascii="宋体" w:hAnsi="宋体" w:eastAsia="宋体" w:cs="宋体"/>
      <w:color w:val="000000"/>
      <w:sz w:val="22"/>
      <w:szCs w:val="22"/>
      <w:u w:val="none"/>
    </w:rPr>
  </w:style>
  <w:style w:type="character" w:customStyle="1" w:styleId="29">
    <w:name w:val="font01"/>
    <w:basedOn w:val="18"/>
    <w:autoRedefine/>
    <w:qFormat/>
    <w:uiPriority w:val="0"/>
    <w:rPr>
      <w:rFonts w:ascii="新宋体" w:hAnsi="新宋体" w:eastAsia="新宋体" w:cs="新宋体"/>
      <w:color w:val="000000"/>
      <w:sz w:val="18"/>
      <w:szCs w:val="18"/>
      <w:u w:val="none"/>
    </w:rPr>
  </w:style>
  <w:style w:type="character" w:customStyle="1" w:styleId="30">
    <w:name w:val="font61"/>
    <w:basedOn w:val="18"/>
    <w:autoRedefine/>
    <w:qFormat/>
    <w:uiPriority w:val="0"/>
    <w:rPr>
      <w:rFonts w:ascii="Arial" w:hAnsi="Arial" w:cs="Arial"/>
      <w:color w:val="000000"/>
      <w:sz w:val="20"/>
      <w:szCs w:val="20"/>
      <w:u w:val="none"/>
    </w:rPr>
  </w:style>
  <w:style w:type="paragraph" w:customStyle="1" w:styleId="31">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2">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3">
    <w:name w:val="font31"/>
    <w:basedOn w:val="18"/>
    <w:autoRedefine/>
    <w:qFormat/>
    <w:uiPriority w:val="0"/>
    <w:rPr>
      <w:rFonts w:ascii="宋体" w:hAnsi="宋体" w:eastAsia="宋体" w:cs="宋体"/>
      <w:color w:val="000000"/>
      <w:sz w:val="16"/>
      <w:szCs w:val="16"/>
      <w:u w:val="none"/>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styleId="35">
    <w:name w:val="List Paragraph"/>
    <w:basedOn w:val="1"/>
    <w:qFormat/>
    <w:uiPriority w:val="34"/>
    <w:pPr>
      <w:ind w:firstLine="420" w:firstLineChars="200"/>
    </w:pPr>
  </w:style>
  <w:style w:type="paragraph" w:customStyle="1" w:styleId="36">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7">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5274</Words>
  <Characters>5558</Characters>
  <Lines>0</Lines>
  <Paragraphs>0</Paragraphs>
  <TotalTime>6</TotalTime>
  <ScaleCrop>false</ScaleCrop>
  <LinksUpToDate>false</LinksUpToDate>
  <CharactersWithSpaces>5889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2026-05-25T09:19:17Z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32B7BDBA2E704BB1BFC2E0854D6CC0F0_13</vt:lpwstr>
  </property>
  <property fmtid="{D5CDD505-2E9C-101B-9397-08002B2CF9AE}" pid="4" name="KSOTemplateDocerSaveRecord">
    <vt:lpwstr>eyJoZGlkIjoiNDkyMWMxODE3ZDAzNzEwY2Y3NWFjNzZhMjc0Yjc3MWMiLCJ1c2VySWQiOiIyNTg1MDgxNDEifQ==</vt:lpwstr>
  </property>
</Properties>
</file>